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06" w:rsidRDefault="00AA10EE" w:rsidP="004A5D06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06" w:rsidRPr="00440FAF" w:rsidRDefault="004A5D06" w:rsidP="004A5D06">
      <w:pPr>
        <w:pStyle w:val="4"/>
        <w:spacing w:before="0" w:after="0"/>
        <w:jc w:val="center"/>
        <w:rPr>
          <w:rFonts w:ascii="Times New Roman" w:hAnsi="Times New Roman" w:cs="Times New Roman"/>
        </w:rPr>
      </w:pPr>
      <w:r w:rsidRPr="00440FAF">
        <w:rPr>
          <w:rFonts w:ascii="Times New Roman" w:hAnsi="Times New Roman" w:cs="Times New Roman"/>
        </w:rPr>
        <w:t>АДМИНИСТРАЦИЯ</w:t>
      </w:r>
    </w:p>
    <w:p w:rsidR="004A5D06" w:rsidRPr="00440FAF" w:rsidRDefault="004A5D06" w:rsidP="004A5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0FAF">
        <w:rPr>
          <w:rFonts w:ascii="Times New Roman" w:hAnsi="Times New Roman" w:cs="Times New Roman"/>
          <w:b/>
          <w:bCs/>
          <w:sz w:val="26"/>
          <w:szCs w:val="26"/>
        </w:rPr>
        <w:t>ЗОЛОТОСТЕПСКОГО МУНИЦИПАЛЬНОГО ОБРАЗОВАНИЯ</w:t>
      </w:r>
    </w:p>
    <w:p w:rsidR="004A5D06" w:rsidRPr="00440FAF" w:rsidRDefault="004A5D06" w:rsidP="004A5D06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sz w:val="26"/>
          <w:szCs w:val="26"/>
        </w:rPr>
      </w:pPr>
      <w:r w:rsidRPr="00440FAF">
        <w:rPr>
          <w:rFonts w:ascii="Times New Roman" w:hAnsi="Times New Roman" w:cs="Times New Roman"/>
          <w:b/>
          <w:bCs/>
          <w:spacing w:val="24"/>
          <w:sz w:val="26"/>
          <w:szCs w:val="26"/>
        </w:rPr>
        <w:t>СОВЕТСКОГО МУНИЦИПАЛЬНОГО РАЙОНА</w:t>
      </w:r>
      <w:r w:rsidRPr="00440FAF">
        <w:rPr>
          <w:rFonts w:ascii="Times New Roman" w:hAnsi="Times New Roman" w:cs="Times New Roman"/>
          <w:b/>
          <w:bCs/>
          <w:spacing w:val="24"/>
          <w:sz w:val="26"/>
          <w:szCs w:val="26"/>
        </w:rPr>
        <w:br/>
        <w:t>САРАТОВСКОЙ ОБЛАСТИ</w:t>
      </w:r>
    </w:p>
    <w:p w:rsidR="004A5D06" w:rsidRDefault="004A5D06" w:rsidP="004A5D06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  <w:sz w:val="26"/>
          <w:szCs w:val="26"/>
        </w:rPr>
      </w:pPr>
    </w:p>
    <w:p w:rsidR="004A5D06" w:rsidRPr="00440FAF" w:rsidRDefault="004A5D06" w:rsidP="004A5D06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440FAF">
        <w:rPr>
          <w:rFonts w:ascii="Times New Roman" w:hAnsi="Times New Roman" w:cs="Times New Roman"/>
          <w:b/>
          <w:bCs/>
          <w:spacing w:val="110"/>
          <w:sz w:val="30"/>
          <w:szCs w:val="30"/>
        </w:rPr>
        <w:t>ПОСТАНОВЛЕНИЕ</w:t>
      </w:r>
    </w:p>
    <w:p w:rsidR="004A5D06" w:rsidRPr="00EE613B" w:rsidRDefault="004A5D06" w:rsidP="004A5D06">
      <w:pPr>
        <w:spacing w:after="0" w:line="240" w:lineRule="auto"/>
        <w:rPr>
          <w:color w:val="FF0000"/>
          <w:sz w:val="20"/>
          <w:szCs w:val="20"/>
        </w:rPr>
      </w:pPr>
    </w:p>
    <w:p w:rsidR="004A5D06" w:rsidRPr="00D87A7E" w:rsidRDefault="004A5D06" w:rsidP="00D87A7E">
      <w:pPr>
        <w:framePr w:w="2986" w:h="357" w:hSpace="180" w:wrap="auto" w:vAnchor="page" w:hAnchor="page" w:x="1471" w:y="3638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A7E">
        <w:rPr>
          <w:rFonts w:ascii="Times New Roman" w:hAnsi="Times New Roman" w:cs="Times New Roman"/>
          <w:sz w:val="28"/>
          <w:szCs w:val="28"/>
        </w:rPr>
        <w:t xml:space="preserve">от  </w:t>
      </w:r>
      <w:r w:rsidR="00175DA2">
        <w:rPr>
          <w:rFonts w:ascii="Times New Roman" w:hAnsi="Times New Roman" w:cs="Times New Roman"/>
          <w:sz w:val="28"/>
          <w:szCs w:val="28"/>
        </w:rPr>
        <w:t>11.10.2019</w:t>
      </w:r>
      <w:r w:rsidRPr="00D87A7E">
        <w:rPr>
          <w:rFonts w:ascii="Times New Roman" w:hAnsi="Times New Roman" w:cs="Times New Roman"/>
          <w:sz w:val="28"/>
          <w:szCs w:val="28"/>
        </w:rPr>
        <w:t xml:space="preserve"> №</w:t>
      </w:r>
      <w:r w:rsidR="005538A9" w:rsidRPr="00D87A7E">
        <w:rPr>
          <w:rFonts w:ascii="Times New Roman" w:hAnsi="Times New Roman" w:cs="Times New Roman"/>
          <w:sz w:val="28"/>
          <w:szCs w:val="28"/>
        </w:rPr>
        <w:t xml:space="preserve"> </w:t>
      </w:r>
      <w:r w:rsidR="005B767B">
        <w:rPr>
          <w:rFonts w:ascii="Times New Roman" w:hAnsi="Times New Roman" w:cs="Times New Roman"/>
          <w:sz w:val="28"/>
          <w:szCs w:val="28"/>
        </w:rPr>
        <w:t>4</w:t>
      </w:r>
      <w:r w:rsidR="00175DA2">
        <w:rPr>
          <w:rFonts w:ascii="Times New Roman" w:hAnsi="Times New Roman" w:cs="Times New Roman"/>
          <w:sz w:val="28"/>
          <w:szCs w:val="28"/>
        </w:rPr>
        <w:t>1</w:t>
      </w:r>
    </w:p>
    <w:p w:rsidR="004A5D06" w:rsidRDefault="004A5D06" w:rsidP="004A5D06">
      <w:pPr>
        <w:spacing w:after="0" w:line="240" w:lineRule="auto"/>
        <w:jc w:val="center"/>
      </w:pPr>
    </w:p>
    <w:p w:rsidR="004A5D06" w:rsidRDefault="004A5D06" w:rsidP="004A5D06">
      <w:pPr>
        <w:pStyle w:val="a5"/>
        <w:rPr>
          <w:sz w:val="20"/>
          <w:szCs w:val="20"/>
        </w:rPr>
      </w:pPr>
    </w:p>
    <w:p w:rsidR="004A5D06" w:rsidRPr="00440FAF" w:rsidRDefault="004A5D06" w:rsidP="004A5D0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40FA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40FAF">
        <w:rPr>
          <w:rFonts w:ascii="Times New Roman" w:hAnsi="Times New Roman" w:cs="Times New Roman"/>
          <w:sz w:val="20"/>
          <w:szCs w:val="20"/>
        </w:rPr>
        <w:t>. Александровка</w:t>
      </w:r>
    </w:p>
    <w:p w:rsidR="004A5D06" w:rsidRDefault="004A5D06" w:rsidP="004A5D0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4A5D06" w:rsidRPr="00584B95" w:rsidRDefault="004A5D06" w:rsidP="004A5D0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4A5D06" w:rsidRDefault="004A5D06" w:rsidP="004A5D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4A5D06" w:rsidRDefault="004A5D06" w:rsidP="004A5D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86 от 10.10.2016</w:t>
      </w:r>
      <w:r w:rsidR="00517B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:rsidR="004A5D06" w:rsidRDefault="004A5D06" w:rsidP="004A5D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5D06" w:rsidRPr="00584B95" w:rsidRDefault="004A5D06" w:rsidP="004A5D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5D06" w:rsidRPr="002E429F" w:rsidRDefault="004A5D06" w:rsidP="004A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</w:t>
      </w:r>
      <w:r w:rsidRPr="002E429F">
        <w:rPr>
          <w:rFonts w:ascii="Times New Roman" w:hAnsi="Times New Roman" w:cs="Times New Roman"/>
          <w:sz w:val="28"/>
          <w:szCs w:val="28"/>
        </w:rPr>
        <w:t>уководствуясь Уставом Золотостепского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Саратовской области</w:t>
      </w:r>
      <w:r w:rsidRPr="002E429F">
        <w:rPr>
          <w:rFonts w:ascii="Times New Roman" w:hAnsi="Times New Roman" w:cs="Times New Roman"/>
          <w:sz w:val="28"/>
          <w:szCs w:val="28"/>
        </w:rPr>
        <w:t>, администрация Золотостепского муниципального образования  ПОСТАНОВЛЯЕТ:</w:t>
      </w:r>
    </w:p>
    <w:p w:rsidR="004A5D06" w:rsidRPr="006547BD" w:rsidRDefault="004A5D06" w:rsidP="004A5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7BD">
        <w:rPr>
          <w:rFonts w:ascii="Times New Roman" w:hAnsi="Times New Roman" w:cs="Times New Roman"/>
          <w:sz w:val="28"/>
          <w:szCs w:val="28"/>
        </w:rPr>
        <w:tab/>
        <w:t>1. Внести изменения следующие изменения в постановление  администрации Золотостепского муниципального образования от 10.10.2016г. № 86 «Об утверждении  муниципальной  программы «Об  утверждении муниципальной  программы  «Информатизация администрации Золотостепского муниципального образования на 2017-2019 гг.»:</w:t>
      </w:r>
    </w:p>
    <w:p w:rsidR="006547BD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изложить План мероприятий по реализации среднесрочной муниципальной целевой программы «Информатизация администрации Золотостепского муниципального образования на 2017-2019 годы»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официального опубликования в установленном порядке.</w:t>
      </w: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Золотостепского</w:t>
      </w:r>
    </w:p>
    <w:p w:rsidR="004A5D06" w:rsidRP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А.В. Трушин</w:t>
      </w: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5D06" w:rsidSect="00E21052">
          <w:pgSz w:w="11906" w:h="16838"/>
          <w:pgMar w:top="397" w:right="851" w:bottom="567" w:left="1418" w:header="170" w:footer="0" w:gutter="0"/>
          <w:cols w:space="708"/>
          <w:titlePg/>
          <w:docGrid w:linePitch="65"/>
        </w:sectPr>
      </w:pPr>
    </w:p>
    <w:p w:rsidR="006547BD" w:rsidRPr="006547BD" w:rsidRDefault="006547BD" w:rsidP="006547BD">
      <w:pPr>
        <w:pageBreakBefore/>
        <w:spacing w:after="0" w:line="240" w:lineRule="auto"/>
        <w:ind w:firstLine="49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547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План мероприятий по реализации среднесрочной муниципальной целевой программы</w:t>
      </w:r>
    </w:p>
    <w:p w:rsidR="006547BD" w:rsidRPr="006547BD" w:rsidRDefault="006547BD" w:rsidP="006547BD">
      <w:pPr>
        <w:spacing w:after="0" w:line="240" w:lineRule="auto"/>
        <w:ind w:firstLine="49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547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«Информатизация администрации Золотостепского  муниципального образования  на 2017-2019 годы»</w:t>
      </w:r>
    </w:p>
    <w:p w:rsidR="006547BD" w:rsidRPr="006547BD" w:rsidRDefault="006547BD" w:rsidP="006547BD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153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1"/>
        <w:gridCol w:w="2644"/>
        <w:gridCol w:w="2334"/>
        <w:gridCol w:w="883"/>
        <w:gridCol w:w="884"/>
        <w:gridCol w:w="1039"/>
        <w:gridCol w:w="1717"/>
        <w:gridCol w:w="2702"/>
        <w:gridCol w:w="2611"/>
      </w:tblGrid>
      <w:tr w:rsidR="000547BC" w:rsidRPr="00584B95">
        <w:trPr>
          <w:tblHeader/>
          <w:tblCellSpacing w:w="0" w:type="dxa"/>
          <w:jc w:val="center"/>
        </w:trPr>
        <w:tc>
          <w:tcPr>
            <w:tcW w:w="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№</w:t>
            </w:r>
          </w:p>
        </w:tc>
        <w:tc>
          <w:tcPr>
            <w:tcW w:w="26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Мероприятия,</w:t>
            </w:r>
          </w:p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источники</w:t>
            </w:r>
          </w:p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финансирования</w:t>
            </w:r>
          </w:p>
        </w:tc>
        <w:tc>
          <w:tcPr>
            <w:tcW w:w="23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Исполнители</w:t>
            </w:r>
          </w:p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мероприятия</w:t>
            </w:r>
          </w:p>
        </w:tc>
        <w:tc>
          <w:tcPr>
            <w:tcW w:w="28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Сроки исполнения,</w:t>
            </w:r>
          </w:p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объемы финансирования,</w:t>
            </w:r>
          </w:p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5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Объем финансирования</w:t>
            </w:r>
          </w:p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2017-2019гг.</w:t>
            </w:r>
          </w:p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тыс. руб.</w:t>
            </w:r>
          </w:p>
        </w:tc>
        <w:tc>
          <w:tcPr>
            <w:tcW w:w="27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Основные виды товаров и работ, приобретение и</w:t>
            </w:r>
          </w:p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584B95">
              <w:rPr>
                <w:rFonts w:ascii="Times New Roman" w:hAnsi="Times New Roman" w:cs="Times New Roman"/>
                <w:iCs/>
                <w:color w:val="000000"/>
              </w:rPr>
              <w:t>выполнение</w:t>
            </w:r>
            <w:proofErr w:type="gramEnd"/>
            <w:r w:rsidRPr="00584B95">
              <w:rPr>
                <w:rFonts w:ascii="Times New Roman" w:hAnsi="Times New Roman" w:cs="Times New Roman"/>
                <w:iCs/>
                <w:color w:val="000000"/>
              </w:rPr>
              <w:t xml:space="preserve"> которых необходимо для осуществления мероприятия</w:t>
            </w:r>
          </w:p>
        </w:tc>
        <w:tc>
          <w:tcPr>
            <w:tcW w:w="26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Результат</w:t>
            </w:r>
          </w:p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выполнения</w:t>
            </w:r>
          </w:p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Мероприятия</w:t>
            </w:r>
          </w:p>
        </w:tc>
      </w:tr>
      <w:tr w:rsidR="000547BC" w:rsidRPr="00584B95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84B95">
                <w:rPr>
                  <w:rFonts w:ascii="Times New Roman" w:hAnsi="Times New Roman" w:cs="Times New Roman"/>
                  <w:iCs/>
                  <w:color w:val="000000"/>
                  <w:sz w:val="24"/>
                  <w:szCs w:val="24"/>
                </w:rPr>
                <w:t>2017 г</w:t>
              </w:r>
            </w:smartTag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84B95">
                <w:rPr>
                  <w:rFonts w:ascii="Times New Roman" w:hAnsi="Times New Roman" w:cs="Times New Roman"/>
                  <w:iCs/>
                  <w:color w:val="000000"/>
                  <w:sz w:val="24"/>
                  <w:szCs w:val="24"/>
                </w:rPr>
                <w:t>2018 г</w:t>
              </w:r>
            </w:smartTag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84B95">
                <w:rPr>
                  <w:rFonts w:ascii="Times New Roman" w:hAnsi="Times New Roman" w:cs="Times New Roman"/>
                  <w:iCs/>
                  <w:color w:val="000000"/>
                  <w:sz w:val="24"/>
                  <w:szCs w:val="24"/>
                </w:rPr>
                <w:t>2019 г</w:t>
              </w:r>
            </w:smartTag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6547BD" w:rsidRPr="00584B95">
        <w:trPr>
          <w:trHeight w:val="180"/>
          <w:tblCellSpacing w:w="0" w:type="dxa"/>
          <w:jc w:val="center"/>
        </w:trPr>
        <w:tc>
          <w:tcPr>
            <w:tcW w:w="1531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spacing w:before="100" w:beforeAutospacing="1" w:after="115" w:line="180" w:lineRule="atLeast"/>
              <w:ind w:firstLine="43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 Задача «Совершенствование информационно-технической инфраструктуры Администрации муниципального образования ».</w:t>
            </w:r>
          </w:p>
        </w:tc>
      </w:tr>
      <w:tr w:rsidR="000547BC" w:rsidRPr="00584B95">
        <w:trPr>
          <w:trHeight w:val="1380"/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и обеспечение эксплуатации единой компьютерной сети Администрации муниципального образования</w:t>
            </w:r>
            <w:proofErr w:type="gramStart"/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внедрение телекоммуникационных сервисов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Администрация Золотостепского муниципального образования </w:t>
            </w:r>
          </w:p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(оператор связи), определяемая на договорной основе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D16E05" w:rsidRDefault="003D77BE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A61D2A" w:rsidRDefault="00A75F81" w:rsidP="00584B95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C32E36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57,0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C32E36" w:rsidP="00A75F81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57,0</w:t>
            </w:r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121875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Приобретение и монтаж сетевого оборудования. Оплата услуг связи за предоставление каналов передачи данных и доступа в сеть Интернет. Реконструкция локальных компьютерных сетей. </w:t>
            </w:r>
          </w:p>
        </w:tc>
        <w:tc>
          <w:tcPr>
            <w:tcW w:w="2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телекоммуникационной инфраструктуры для успешной реализации проектов ИКТ</w:t>
            </w:r>
          </w:p>
        </w:tc>
      </w:tr>
      <w:tr w:rsidR="000547BC" w:rsidRPr="00584B95">
        <w:trPr>
          <w:trHeight w:val="945"/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Ремонт и обслуживание  средств вычислительной  техники, обеспечение их функционирования 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Администрация  Золотостепского муниципального образования </w:t>
            </w:r>
          </w:p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D16E05" w:rsidRDefault="003D77BE" w:rsidP="00946FF3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7,</w:t>
            </w:r>
            <w:r w:rsidR="00946FF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Default="00946FF3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7,5</w:t>
            </w:r>
          </w:p>
          <w:p w:rsidR="00F448C1" w:rsidRPr="00F448C1" w:rsidRDefault="00F448C1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175DA2" w:rsidP="00175DA2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</w:t>
            </w:r>
            <w:r w:rsidR="006547BD"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946FF3" w:rsidP="00175DA2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175D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Заправка и ремонт  картриджей</w:t>
            </w:r>
            <w:r w:rsidR="008A54DB">
              <w:rPr>
                <w:rFonts w:ascii="Times New Roman" w:hAnsi="Times New Roman" w:cs="Times New Roman"/>
                <w:iCs/>
                <w:color w:val="000000"/>
              </w:rPr>
              <w:t>, ремонт МФУ и принтеров.</w:t>
            </w:r>
          </w:p>
        </w:tc>
        <w:tc>
          <w:tcPr>
            <w:tcW w:w="2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безопасной и эффективной работы единой компьютерной сети и ее сервисов</w:t>
            </w:r>
          </w:p>
        </w:tc>
      </w:tr>
      <w:tr w:rsidR="000547BC" w:rsidRPr="00584B95">
        <w:trPr>
          <w:trHeight w:val="495"/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DD1A31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bookmarkStart w:id="0" w:name="C124"/>
            <w:bookmarkEnd w:id="0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Приобретение средств вычислительной техники и лицензионного программного обеспечения, обеспечение их функционирования, приобретение канцтоваров и расходных  материалов для функционирования оргтехники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Администрация  Золотостепского муниципального образования </w:t>
            </w:r>
          </w:p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D16E05" w:rsidRDefault="003D77BE" w:rsidP="00946FF3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50,</w:t>
            </w:r>
            <w:r w:rsidR="00946FF3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Default="00A75F81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11,0</w:t>
            </w:r>
          </w:p>
          <w:p w:rsidR="00F448C1" w:rsidRDefault="00F448C1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448C1" w:rsidRPr="00F448C1" w:rsidRDefault="00F448C1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C32E36" w:rsidP="00175DA2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175D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C32E36" w:rsidP="00175DA2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="00175D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="00A75F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3D77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946FF3" w:rsidRDefault="00C80569" w:rsidP="00D961EA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946F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</w:t>
            </w:r>
            <w:r w:rsidR="000547BC" w:rsidRPr="00946F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бретение </w:t>
            </w:r>
            <w:r w:rsidR="00D961EA" w:rsidRPr="00946F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компьютерной техники, права</w:t>
            </w:r>
            <w:r w:rsidR="000547BC" w:rsidRPr="00946F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использования программ для ЭВМ для управления сертификатом, </w:t>
            </w:r>
            <w:r w:rsidRPr="00946F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лицензионного программного обеспечения</w:t>
            </w:r>
            <w:r w:rsidR="000547BC" w:rsidRPr="00946F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ЭЦП</w:t>
            </w:r>
            <w:r w:rsidR="00D961EA" w:rsidRPr="00946F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D00E84" w:rsidRPr="00946FF3">
              <w:rPr>
                <w:rFonts w:ascii="Times New Roman" w:hAnsi="Times New Roman" w:cs="Times New Roman"/>
              </w:rPr>
              <w:t xml:space="preserve">программные средства защиты информации, </w:t>
            </w:r>
            <w:r w:rsidR="00D961EA" w:rsidRPr="00946F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 также абонентское обслуживание программ</w:t>
            </w:r>
            <w:r w:rsidR="00225B22" w:rsidRPr="00946F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225B22" w:rsidRPr="00946FF3">
              <w:rPr>
                <w:rFonts w:ascii="Times New Roman" w:hAnsi="Times New Roman" w:cs="Times New Roman"/>
                <w:iCs/>
                <w:sz w:val="24"/>
                <w:szCs w:val="24"/>
              </w:rPr>
              <w:t>(продление)</w:t>
            </w:r>
            <w:r w:rsidRPr="00946F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Установка и настройка программного обеспечения. Приобретение канцтоваров и расходных материалов для функционирования оргтехники</w:t>
            </w:r>
          </w:p>
        </w:tc>
        <w:tc>
          <w:tcPr>
            <w:tcW w:w="2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муниципальных служащих современной компьютерной техникой и лицензионным программным обеспечением</w:t>
            </w:r>
          </w:p>
        </w:tc>
      </w:tr>
      <w:tr w:rsidR="000547BC" w:rsidRPr="00584B95">
        <w:trPr>
          <w:trHeight w:val="1095"/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Внедрение и сопровождение систем электронного  документооборота, управления муниципальными  закупками, автоматизация  учета муниципального задания  и проведения многомерного анализа финансовой  информации 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Администрация  Золотостепского муниципального образования </w:t>
            </w:r>
          </w:p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D16E05" w:rsidRDefault="00946FF3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23,0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D16E05" w:rsidRDefault="003D77BE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</w:t>
            </w:r>
            <w:r w:rsidR="00FD1EED" w:rsidRPr="00D16E05">
              <w:rPr>
                <w:rFonts w:ascii="Times New Roman" w:hAnsi="Times New Roman" w:cs="Times New Roman"/>
                <w:iCs/>
                <w:color w:val="000000"/>
              </w:rPr>
              <w:t>,0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FD1EE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2,0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C312C2" w:rsidP="00946FF3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</w:t>
            </w:r>
            <w:r w:rsidR="00946FF3">
              <w:rPr>
                <w:rFonts w:ascii="Times New Roman" w:hAnsi="Times New Roman" w:cs="Times New Roman"/>
                <w:iCs/>
                <w:color w:val="000000"/>
              </w:rPr>
              <w:t>1,0</w:t>
            </w:r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Приобретение и разработка  нового, доработка и сопровождение</w:t>
            </w:r>
            <w:r w:rsidR="00DB79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а также обновление</w:t>
            </w: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существующего программного обеспечения</w:t>
            </w:r>
          </w:p>
        </w:tc>
        <w:tc>
          <w:tcPr>
            <w:tcW w:w="2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9A5D4A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информаци</w:t>
            </w:r>
            <w:r w:rsidR="009A5D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онной открытости Администрации МО</w:t>
            </w:r>
          </w:p>
        </w:tc>
      </w:tr>
      <w:tr w:rsidR="000547BC" w:rsidRPr="00584B95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инфраструктуры свободного доступа граждан к открытой информации о деятельности органов местного самоуправления района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Администрация  Золотостепского муниципального образования </w:t>
            </w:r>
          </w:p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D16E05" w:rsidRDefault="003D77BE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D16E05" w:rsidRDefault="00A75F81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C32E36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C32E36" w:rsidP="003D77B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Приобретение и настройка терминала доступа к информации, разработка программного обеспечения для обеспечения доступа к информации.</w:t>
            </w:r>
          </w:p>
        </w:tc>
        <w:tc>
          <w:tcPr>
            <w:tcW w:w="2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Повышение уровня информирования населения о деятельности органов местного самоуправления, оказание части муниципальных услуг в </w:t>
            </w: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электронном виде</w:t>
            </w:r>
          </w:p>
        </w:tc>
      </w:tr>
      <w:tr w:rsidR="000547BC" w:rsidRPr="00584B95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Внедрение элементов системы защиты информации в единой компьютерной сети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Администрация Золотостепского муниципального образования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D16E05" w:rsidRDefault="003D77BE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D16E05" w:rsidRDefault="00A75F81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C32E36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C32E36" w:rsidP="009655F7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Приобретение и монтаж аппаратно-программных комплексов шифрования</w:t>
            </w:r>
          </w:p>
        </w:tc>
        <w:tc>
          <w:tcPr>
            <w:tcW w:w="2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Защита муниципальных данных от </w:t>
            </w:r>
            <w:proofErr w:type="gramStart"/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несанкционированного</w:t>
            </w:r>
            <w:proofErr w:type="gramEnd"/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ДОС</w:t>
            </w:r>
          </w:p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547BC" w:rsidRPr="00584B95">
        <w:trPr>
          <w:tblCellSpacing w:w="0" w:type="dxa"/>
          <w:jc w:val="center"/>
        </w:trPr>
        <w:tc>
          <w:tcPr>
            <w:tcW w:w="31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84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ВСЕГО,</w:t>
            </w:r>
          </w:p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b/>
                <w:iCs/>
                <w:color w:val="000000"/>
              </w:rPr>
              <w:t>Средств  местного бюджета поселения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6547BD" w:rsidRPr="00584B95" w:rsidRDefault="00375A6A" w:rsidP="00946FF3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80</w:t>
            </w:r>
            <w:r w:rsidR="003D77BE">
              <w:rPr>
                <w:rFonts w:ascii="Times New Roman" w:hAnsi="Times New Roman" w:cs="Times New Roman"/>
                <w:b/>
                <w:iCs/>
                <w:color w:val="000000"/>
              </w:rPr>
              <w:t>,8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6547BD" w:rsidRPr="00584B95" w:rsidRDefault="00946FF3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24,5</w:t>
            </w:r>
          </w:p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6547BD" w:rsidRPr="00584B95" w:rsidRDefault="00C32E36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79,0</w:t>
            </w:r>
          </w:p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6547BD" w:rsidRPr="00584B95" w:rsidRDefault="00946FF3" w:rsidP="00A75F81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184,3</w:t>
            </w:r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6547BD" w:rsidRPr="00584B95">
        <w:trPr>
          <w:tblCellSpacing w:w="0" w:type="dxa"/>
          <w:jc w:val="center"/>
        </w:trPr>
        <w:tc>
          <w:tcPr>
            <w:tcW w:w="1531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ind w:firstLine="216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Ожидаемые результаты:</w:t>
            </w: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Повышение информационной открытости органов местного самоуправления муниципального образования</w:t>
            </w:r>
            <w:proofErr w:type="gramStart"/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повышение производительности труда муниципальных служащих за счет использования современной компьютерной техники и лицензионного программного обеспечения, защита муниципальных данных от внешнего воздействия.</w:t>
            </w:r>
          </w:p>
        </w:tc>
      </w:tr>
    </w:tbl>
    <w:p w:rsidR="00584B95" w:rsidRDefault="00584B95" w:rsidP="00584B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E9E" w:rsidRDefault="006B1E9E" w:rsidP="006B1E9E">
      <w:pPr>
        <w:pStyle w:val="2"/>
        <w:spacing w:after="0" w:line="240" w:lineRule="auto"/>
        <w:rPr>
          <w:rFonts w:ascii="Times New Roman" w:hAnsi="Times New Roman" w:cs="Times New Roman"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iCs/>
          <w:color w:val="000000"/>
          <w:sz w:val="27"/>
          <w:szCs w:val="27"/>
        </w:rPr>
        <w:t>Верно:</w:t>
      </w:r>
    </w:p>
    <w:p w:rsidR="006547BD" w:rsidRPr="006B1E9E" w:rsidRDefault="006B1E9E" w:rsidP="006B1E9E">
      <w:pPr>
        <w:pStyle w:val="2"/>
        <w:spacing w:after="0" w:line="240" w:lineRule="auto"/>
        <w:rPr>
          <w:rFonts w:ascii="Times New Roman" w:hAnsi="Times New Roman" w:cs="Times New Roman"/>
          <w:iCs/>
          <w:color w:val="000000"/>
          <w:sz w:val="27"/>
          <w:szCs w:val="27"/>
        </w:rPr>
        <w:sectPr w:rsidR="006547BD" w:rsidRPr="006B1E9E" w:rsidSect="006547BD">
          <w:pgSz w:w="16838" w:h="11906" w:orient="landscape"/>
          <w:pgMar w:top="851" w:right="1134" w:bottom="1418" w:left="397" w:header="170" w:footer="0" w:gutter="0"/>
          <w:cols w:space="708"/>
          <w:titlePg/>
          <w:docGrid w:linePitch="65"/>
        </w:sectPr>
      </w:pPr>
      <w:r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Главный специалист                     </w:t>
      </w:r>
      <w:r w:rsidR="00E21052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А.Т. Рахметова                 </w:t>
      </w:r>
    </w:p>
    <w:p w:rsidR="006547BD" w:rsidRDefault="006547BD" w:rsidP="00E21052">
      <w:pPr>
        <w:pStyle w:val="2"/>
        <w:spacing w:after="0" w:line="240" w:lineRule="auto"/>
        <w:jc w:val="both"/>
      </w:pPr>
    </w:p>
    <w:sectPr w:rsidR="006547BD" w:rsidSect="00E21052">
      <w:pgSz w:w="11906" w:h="16838"/>
      <w:pgMar w:top="397" w:right="851" w:bottom="567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24"/>
  <w:drawingGridVerticalSpacing w:val="65"/>
  <w:displayHorizontalDrawingGridEvery w:val="2"/>
  <w:characterSpacingControl w:val="doNotCompress"/>
  <w:compat/>
  <w:rsids>
    <w:rsidRoot w:val="006547BD"/>
    <w:rsid w:val="000547BC"/>
    <w:rsid w:val="000818D6"/>
    <w:rsid w:val="00121875"/>
    <w:rsid w:val="00155B98"/>
    <w:rsid w:val="00175DA2"/>
    <w:rsid w:val="00211AFA"/>
    <w:rsid w:val="00225B22"/>
    <w:rsid w:val="00375A6A"/>
    <w:rsid w:val="003D77BE"/>
    <w:rsid w:val="00404EBE"/>
    <w:rsid w:val="004A5D06"/>
    <w:rsid w:val="004E3BD5"/>
    <w:rsid w:val="00514588"/>
    <w:rsid w:val="00517BB5"/>
    <w:rsid w:val="005351DC"/>
    <w:rsid w:val="005538A9"/>
    <w:rsid w:val="00584B95"/>
    <w:rsid w:val="005B767B"/>
    <w:rsid w:val="005F13A3"/>
    <w:rsid w:val="006547BD"/>
    <w:rsid w:val="006748B3"/>
    <w:rsid w:val="006B1E9E"/>
    <w:rsid w:val="00722142"/>
    <w:rsid w:val="00872EDF"/>
    <w:rsid w:val="008A54DB"/>
    <w:rsid w:val="00946FF3"/>
    <w:rsid w:val="009655F7"/>
    <w:rsid w:val="009A5D4A"/>
    <w:rsid w:val="00A61D2A"/>
    <w:rsid w:val="00A75F81"/>
    <w:rsid w:val="00AA10EE"/>
    <w:rsid w:val="00AD61D6"/>
    <w:rsid w:val="00B00983"/>
    <w:rsid w:val="00B04B4B"/>
    <w:rsid w:val="00C312C2"/>
    <w:rsid w:val="00C32E36"/>
    <w:rsid w:val="00C80569"/>
    <w:rsid w:val="00CD17CB"/>
    <w:rsid w:val="00CE496B"/>
    <w:rsid w:val="00D00E84"/>
    <w:rsid w:val="00D16E05"/>
    <w:rsid w:val="00D24C52"/>
    <w:rsid w:val="00D42B83"/>
    <w:rsid w:val="00D87A7E"/>
    <w:rsid w:val="00D961EA"/>
    <w:rsid w:val="00DB795A"/>
    <w:rsid w:val="00DD1A31"/>
    <w:rsid w:val="00E150B3"/>
    <w:rsid w:val="00E21052"/>
    <w:rsid w:val="00E347F3"/>
    <w:rsid w:val="00E64809"/>
    <w:rsid w:val="00E87069"/>
    <w:rsid w:val="00ED7DCF"/>
    <w:rsid w:val="00EE585A"/>
    <w:rsid w:val="00F14126"/>
    <w:rsid w:val="00F448C1"/>
    <w:rsid w:val="00FA3680"/>
    <w:rsid w:val="00FC4F7F"/>
    <w:rsid w:val="00FD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7B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6547B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6547BD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semiHidden/>
    <w:rsid w:val="006547B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locked/>
    <w:rsid w:val="006547BD"/>
    <w:rPr>
      <w:rFonts w:ascii="Calibri" w:hAnsi="Calibri" w:cs="Calibri"/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semiHidden/>
    <w:rsid w:val="006547BD"/>
    <w:pPr>
      <w:spacing w:after="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locked/>
    <w:rsid w:val="006547BD"/>
    <w:rPr>
      <w:rFonts w:ascii="Calibri" w:hAnsi="Calibri" w:cs="Calibri"/>
      <w:sz w:val="28"/>
      <w:szCs w:val="28"/>
      <w:lang w:val="ru-RU" w:eastAsia="ru-RU" w:bidi="ar-SA"/>
    </w:rPr>
  </w:style>
  <w:style w:type="paragraph" w:styleId="2">
    <w:name w:val="Body Text 2"/>
    <w:basedOn w:val="a"/>
    <w:rsid w:val="006547BD"/>
    <w:pPr>
      <w:spacing w:after="120" w:line="480" w:lineRule="auto"/>
    </w:pPr>
  </w:style>
  <w:style w:type="character" w:styleId="a7">
    <w:name w:val="page number"/>
    <w:basedOn w:val="a0"/>
    <w:rsid w:val="006547BD"/>
  </w:style>
  <w:style w:type="paragraph" w:styleId="a8">
    <w:name w:val="Balloon Text"/>
    <w:basedOn w:val="a"/>
    <w:link w:val="a9"/>
    <w:rsid w:val="00C3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A6C3B-1535-4A66-93EF-28454084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3</cp:revision>
  <cp:lastPrinted>2019-10-14T06:17:00Z</cp:lastPrinted>
  <dcterms:created xsi:type="dcterms:W3CDTF">2019-10-15T12:43:00Z</dcterms:created>
  <dcterms:modified xsi:type="dcterms:W3CDTF">2019-10-15T12:49:00Z</dcterms:modified>
</cp:coreProperties>
</file>