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0B6EB8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0B6EB8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0B12EF" w:rsidRPr="000B12EF">
        <w:rPr>
          <w:sz w:val="28"/>
          <w:szCs w:val="28"/>
        </w:rPr>
        <w:t>0</w:t>
      </w:r>
      <w:r w:rsidR="00F1429A">
        <w:rPr>
          <w:sz w:val="28"/>
          <w:szCs w:val="28"/>
        </w:rPr>
        <w:t>1</w:t>
      </w:r>
      <w:r w:rsidR="00713027" w:rsidRPr="000B12EF">
        <w:rPr>
          <w:sz w:val="28"/>
          <w:szCs w:val="28"/>
        </w:rPr>
        <w:t>.</w:t>
      </w:r>
      <w:r w:rsidR="00FE05BA">
        <w:rPr>
          <w:sz w:val="28"/>
          <w:szCs w:val="28"/>
        </w:rPr>
        <w:t>1</w:t>
      </w:r>
      <w:r w:rsidR="00F1429A">
        <w:rPr>
          <w:sz w:val="28"/>
          <w:szCs w:val="28"/>
        </w:rPr>
        <w:t>0</w:t>
      </w:r>
      <w:r w:rsidR="00504108" w:rsidRPr="000B12EF">
        <w:rPr>
          <w:sz w:val="28"/>
          <w:szCs w:val="28"/>
        </w:rPr>
        <w:t>.201</w:t>
      </w:r>
      <w:r w:rsidR="00F1429A">
        <w:rPr>
          <w:sz w:val="28"/>
          <w:szCs w:val="28"/>
        </w:rPr>
        <w:t>9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2A6560" w:rsidRPr="000B6EB8">
        <w:rPr>
          <w:sz w:val="28"/>
          <w:szCs w:val="28"/>
        </w:rPr>
        <w:t>38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5D1DD7" w:rsidRPr="007A5843" w:rsidRDefault="005D1DD7" w:rsidP="005D1DD7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Default="005D1DD7" w:rsidP="006B781E">
      <w:pPr>
        <w:pStyle w:val="a5"/>
        <w:ind w:firstLine="0"/>
        <w:rPr>
          <w:szCs w:val="28"/>
        </w:rPr>
      </w:pPr>
      <w:r w:rsidRPr="007A5843">
        <w:rPr>
          <w:szCs w:val="28"/>
        </w:rPr>
        <w:tab/>
        <w:t>1. Внести следующие изменения в постановление  администр</w:t>
      </w:r>
      <w:r w:rsidRPr="007A5843">
        <w:rPr>
          <w:szCs w:val="28"/>
        </w:rPr>
        <w:t>а</w:t>
      </w:r>
      <w:r w:rsidRPr="007A5843">
        <w:rPr>
          <w:szCs w:val="28"/>
        </w:rPr>
        <w:t xml:space="preserve">ции Золотостепского муниципального образования от </w:t>
      </w:r>
      <w:r w:rsidR="006B781E">
        <w:rPr>
          <w:szCs w:val="28"/>
        </w:rPr>
        <w:t>03</w:t>
      </w:r>
      <w:r>
        <w:rPr>
          <w:szCs w:val="28"/>
        </w:rPr>
        <w:t>.09</w:t>
      </w:r>
      <w:r w:rsidRPr="007A5843">
        <w:rPr>
          <w:szCs w:val="28"/>
        </w:rPr>
        <w:t>.201</w:t>
      </w:r>
      <w:r>
        <w:rPr>
          <w:szCs w:val="28"/>
        </w:rPr>
        <w:t>8</w:t>
      </w:r>
      <w:r w:rsidRPr="007A5843">
        <w:rPr>
          <w:szCs w:val="28"/>
        </w:rPr>
        <w:t xml:space="preserve">г. № </w:t>
      </w:r>
      <w:r w:rsidR="006B781E">
        <w:rPr>
          <w:szCs w:val="28"/>
        </w:rPr>
        <w:t>38</w:t>
      </w:r>
      <w:r w:rsidRPr="007A5843">
        <w:rPr>
          <w:szCs w:val="28"/>
        </w:rPr>
        <w:t xml:space="preserve"> «</w:t>
      </w:r>
      <w:r w:rsidRPr="006B781E">
        <w:rPr>
          <w:bCs/>
          <w:szCs w:val="28"/>
        </w:rPr>
        <w:t>Об у</w:t>
      </w:r>
      <w:r w:rsidRPr="006B781E">
        <w:rPr>
          <w:bCs/>
          <w:szCs w:val="28"/>
        </w:rPr>
        <w:t>т</w:t>
      </w:r>
      <w:r w:rsidRPr="006B781E">
        <w:rPr>
          <w:bCs/>
          <w:szCs w:val="28"/>
        </w:rPr>
        <w:t>верждении муниципальной программы  «</w:t>
      </w:r>
      <w:r w:rsidR="006B781E" w:rsidRPr="006B781E">
        <w:rPr>
          <w:szCs w:val="28"/>
        </w:rPr>
        <w:t>Развитие муниципальной</w:t>
      </w:r>
      <w:r w:rsidR="00D65A29">
        <w:rPr>
          <w:szCs w:val="28"/>
        </w:rPr>
        <w:t xml:space="preserve"> </w:t>
      </w:r>
      <w:r w:rsidR="006B781E" w:rsidRPr="006B781E">
        <w:rPr>
          <w:szCs w:val="28"/>
        </w:rPr>
        <w:t>службы в администрации Золотостепского</w:t>
      </w:r>
      <w:r w:rsidR="006B781E">
        <w:rPr>
          <w:szCs w:val="28"/>
        </w:rPr>
        <w:t xml:space="preserve"> </w:t>
      </w:r>
      <w:r w:rsidR="006B781E" w:rsidRPr="006B781E">
        <w:rPr>
          <w:szCs w:val="28"/>
        </w:rPr>
        <w:t>муниципального образования на 2019-2021 годы</w:t>
      </w:r>
      <w:r w:rsidRPr="006B781E">
        <w:rPr>
          <w:szCs w:val="28"/>
        </w:rPr>
        <w:t>»:</w:t>
      </w:r>
    </w:p>
    <w:p w:rsidR="00336383" w:rsidRDefault="00336383" w:rsidP="006B781E">
      <w:pPr>
        <w:pStyle w:val="a5"/>
        <w:ind w:firstLine="0"/>
        <w:rPr>
          <w:szCs w:val="28"/>
        </w:rPr>
      </w:pPr>
      <w:r>
        <w:rPr>
          <w:szCs w:val="28"/>
        </w:rPr>
        <w:tab/>
        <w:t xml:space="preserve">- в паспорте программы строку «Объемы и источники финансирования Программы изложить в новой редакции: 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29"/>
        <w:gridCol w:w="7701"/>
      </w:tblGrid>
      <w:tr w:rsidR="00336383" w:rsidTr="00CC0CC2">
        <w:trPr>
          <w:tblCellSpacing w:w="0" w:type="dxa"/>
        </w:trPr>
        <w:tc>
          <w:tcPr>
            <w:tcW w:w="2055" w:type="dxa"/>
          </w:tcPr>
          <w:p w:rsidR="00336383" w:rsidRPr="00336383" w:rsidRDefault="00336383" w:rsidP="00336383">
            <w:pPr>
              <w:pStyle w:val="ae"/>
              <w:spacing w:before="0" w:beforeAutospacing="0" w:after="0"/>
            </w:pPr>
            <w:r w:rsidRPr="00336383">
              <w:rPr>
                <w:bCs/>
                <w:sz w:val="27"/>
                <w:szCs w:val="27"/>
              </w:rPr>
              <w:t>Объемы и источники финансирования Программы</w:t>
            </w:r>
          </w:p>
          <w:p w:rsidR="00336383" w:rsidRDefault="00336383" w:rsidP="00336383">
            <w:pPr>
              <w:pStyle w:val="ae"/>
              <w:spacing w:before="0" w:beforeAutospacing="0" w:after="0"/>
            </w:pPr>
          </w:p>
        </w:tc>
        <w:tc>
          <w:tcPr>
            <w:tcW w:w="7440" w:type="dxa"/>
          </w:tcPr>
          <w:p w:rsidR="00336383" w:rsidRPr="00C606E4" w:rsidRDefault="00336383" w:rsidP="00336383">
            <w:pPr>
              <w:pStyle w:val="western"/>
              <w:spacing w:before="0" w:beforeAutospacing="0"/>
            </w:pPr>
            <w:r w:rsidRPr="00F2339E">
              <w:rPr>
                <w:sz w:val="27"/>
                <w:szCs w:val="27"/>
              </w:rPr>
              <w:t>Финансирование Программы осуществляется за счет средств местного бюджета.</w:t>
            </w:r>
            <w:r w:rsidRPr="00F2339E">
              <w:t xml:space="preserve"> </w:t>
            </w:r>
            <w:r w:rsidRPr="00B506F2">
              <w:rPr>
                <w:color w:val="auto"/>
                <w:sz w:val="27"/>
                <w:szCs w:val="27"/>
              </w:rPr>
              <w:t xml:space="preserve">Общий прогнозный объем финансирования Программы на 2018-2020 годы составляет –  </w:t>
            </w:r>
            <w:r>
              <w:rPr>
                <w:color w:val="auto"/>
                <w:sz w:val="27"/>
                <w:szCs w:val="27"/>
              </w:rPr>
              <w:t>18</w:t>
            </w:r>
            <w:r w:rsidRPr="00B506F2">
              <w:rPr>
                <w:color w:val="auto"/>
                <w:sz w:val="27"/>
                <w:szCs w:val="27"/>
              </w:rPr>
              <w:t>8</w:t>
            </w:r>
            <w:r>
              <w:rPr>
                <w:color w:val="auto"/>
                <w:sz w:val="27"/>
                <w:szCs w:val="27"/>
              </w:rPr>
              <w:t>4,2</w:t>
            </w:r>
            <w:r w:rsidRPr="00B506F2">
              <w:rPr>
                <w:color w:val="auto"/>
                <w:sz w:val="27"/>
                <w:szCs w:val="27"/>
              </w:rPr>
              <w:t xml:space="preserve"> тыс. рублей, из которых – </w:t>
            </w:r>
            <w:r>
              <w:rPr>
                <w:color w:val="auto"/>
                <w:sz w:val="27"/>
                <w:szCs w:val="27"/>
              </w:rPr>
              <w:t>60</w:t>
            </w:r>
            <w:r w:rsidRPr="00B506F2">
              <w:rPr>
                <w:color w:val="auto"/>
                <w:sz w:val="27"/>
                <w:szCs w:val="27"/>
              </w:rPr>
              <w:t>8</w:t>
            </w:r>
            <w:r>
              <w:rPr>
                <w:color w:val="auto"/>
                <w:sz w:val="27"/>
                <w:szCs w:val="27"/>
              </w:rPr>
              <w:t>,2</w:t>
            </w:r>
            <w:r w:rsidRPr="00B506F2">
              <w:rPr>
                <w:color w:val="auto"/>
                <w:sz w:val="27"/>
                <w:szCs w:val="27"/>
              </w:rPr>
              <w:t xml:space="preserve"> тыс. руб. приходится на 201</w:t>
            </w:r>
            <w:r>
              <w:rPr>
                <w:color w:val="auto"/>
                <w:sz w:val="27"/>
                <w:szCs w:val="27"/>
              </w:rPr>
              <w:t>9</w:t>
            </w:r>
            <w:r w:rsidRPr="00B506F2">
              <w:rPr>
                <w:color w:val="auto"/>
                <w:sz w:val="27"/>
                <w:szCs w:val="27"/>
              </w:rPr>
              <w:t xml:space="preserve"> год; </w:t>
            </w:r>
            <w:r>
              <w:rPr>
                <w:color w:val="auto"/>
                <w:sz w:val="27"/>
                <w:szCs w:val="27"/>
              </w:rPr>
              <w:t>624,5</w:t>
            </w:r>
            <w:r w:rsidRPr="00B506F2">
              <w:rPr>
                <w:color w:val="auto"/>
                <w:sz w:val="27"/>
                <w:szCs w:val="27"/>
              </w:rPr>
              <w:t xml:space="preserve"> тыс. руб. – 20</w:t>
            </w:r>
            <w:r>
              <w:rPr>
                <w:color w:val="auto"/>
                <w:sz w:val="27"/>
                <w:szCs w:val="27"/>
              </w:rPr>
              <w:t>20</w:t>
            </w:r>
            <w:r w:rsidRPr="00B506F2">
              <w:rPr>
                <w:color w:val="auto"/>
                <w:sz w:val="27"/>
                <w:szCs w:val="27"/>
              </w:rPr>
              <w:t xml:space="preserve"> год; </w:t>
            </w:r>
            <w:r>
              <w:rPr>
                <w:color w:val="auto"/>
                <w:sz w:val="27"/>
                <w:szCs w:val="27"/>
              </w:rPr>
              <w:t>6</w:t>
            </w:r>
            <w:r w:rsidRPr="00B506F2">
              <w:rPr>
                <w:color w:val="auto"/>
                <w:sz w:val="27"/>
                <w:szCs w:val="27"/>
              </w:rPr>
              <w:t>5</w:t>
            </w:r>
            <w:r>
              <w:rPr>
                <w:color w:val="auto"/>
                <w:sz w:val="27"/>
                <w:szCs w:val="27"/>
              </w:rPr>
              <w:t>1,5</w:t>
            </w:r>
            <w:r w:rsidRPr="00B506F2">
              <w:rPr>
                <w:color w:val="auto"/>
                <w:sz w:val="27"/>
                <w:szCs w:val="27"/>
              </w:rPr>
              <w:t xml:space="preserve"> тыс. руб. – 202</w:t>
            </w:r>
            <w:r>
              <w:rPr>
                <w:color w:val="auto"/>
                <w:sz w:val="27"/>
                <w:szCs w:val="27"/>
              </w:rPr>
              <w:t>1</w:t>
            </w:r>
            <w:r w:rsidRPr="00B506F2">
              <w:rPr>
                <w:color w:val="auto"/>
                <w:sz w:val="27"/>
                <w:szCs w:val="27"/>
              </w:rPr>
              <w:t xml:space="preserve"> год.</w:t>
            </w:r>
            <w:r w:rsidRPr="00713027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</w:tbl>
    <w:p w:rsidR="006B781E" w:rsidRPr="00D65A29" w:rsidRDefault="00D65A29" w:rsidP="00D65A29">
      <w:pPr>
        <w:pStyle w:val="1"/>
        <w:ind w:left="0" w:firstLine="709"/>
        <w:rPr>
          <w:b w:val="0"/>
          <w:sz w:val="20"/>
        </w:rPr>
      </w:pPr>
      <w:r>
        <w:rPr>
          <w:b w:val="0"/>
          <w:szCs w:val="28"/>
        </w:rPr>
        <w:t>- пункт 2 раздела «</w:t>
      </w:r>
      <w:r w:rsidR="006B781E" w:rsidRPr="00D65A29">
        <w:rPr>
          <w:b w:val="0"/>
          <w:szCs w:val="28"/>
          <w:lang w:val="en-US"/>
        </w:rPr>
        <w:t>V</w:t>
      </w:r>
      <w:r w:rsidR="006B781E" w:rsidRPr="00D65A29">
        <w:rPr>
          <w:b w:val="0"/>
          <w:szCs w:val="28"/>
        </w:rPr>
        <w:t>. Планируемые объемы и источники финансирования</w:t>
      </w:r>
      <w:r>
        <w:rPr>
          <w:b w:val="0"/>
          <w:szCs w:val="28"/>
        </w:rPr>
        <w:t xml:space="preserve">» </w:t>
      </w:r>
      <w:r w:rsidR="006B781E" w:rsidRPr="00D65A29">
        <w:rPr>
          <w:b w:val="0"/>
          <w:szCs w:val="28"/>
        </w:rPr>
        <w:t>изложить в новой редакции:</w:t>
      </w:r>
    </w:p>
    <w:p w:rsidR="006B781E" w:rsidRPr="00D65A29" w:rsidRDefault="00D65A29" w:rsidP="00D65A29">
      <w:pPr>
        <w:pStyle w:val="western"/>
        <w:spacing w:before="0" w:beforeAutospacing="0"/>
        <w:ind w:firstLine="709"/>
        <w:jc w:val="both"/>
        <w:rPr>
          <w:color w:val="auto"/>
        </w:rPr>
      </w:pPr>
      <w:r>
        <w:rPr>
          <w:color w:val="auto"/>
        </w:rPr>
        <w:t xml:space="preserve">«2. </w:t>
      </w:r>
      <w:r w:rsidR="006B781E" w:rsidRPr="00D65A29">
        <w:rPr>
          <w:color w:val="auto"/>
        </w:rPr>
        <w:t>Общий объем финансирования Программы на 2019-2021 годы за счет средств местного бюджета составляет – 1884,2 тыс. рублей, из которых – 608,2 тыс. руб. приходится на 2019 год; 624,5 тыс. руб. – 2020 г</w:t>
      </w:r>
      <w:r>
        <w:rPr>
          <w:color w:val="auto"/>
        </w:rPr>
        <w:t>од; 651,5 тыс. руб. – 2021 год».</w:t>
      </w:r>
    </w:p>
    <w:p w:rsidR="005D1DD7" w:rsidRDefault="005D1DD7" w:rsidP="005D1DD7">
      <w:pPr>
        <w:ind w:firstLine="709"/>
        <w:jc w:val="both"/>
        <w:rPr>
          <w:bCs/>
          <w:sz w:val="28"/>
          <w:szCs w:val="28"/>
        </w:rPr>
      </w:pPr>
      <w:r w:rsidRPr="00D65A29">
        <w:rPr>
          <w:sz w:val="28"/>
          <w:szCs w:val="28"/>
        </w:rPr>
        <w:t xml:space="preserve">- </w:t>
      </w:r>
      <w:r w:rsidR="00D65A29">
        <w:rPr>
          <w:sz w:val="28"/>
          <w:szCs w:val="28"/>
        </w:rPr>
        <w:t>пункт 4.2.</w:t>
      </w:r>
      <w:r w:rsidRPr="00D65A29">
        <w:rPr>
          <w:sz w:val="28"/>
          <w:szCs w:val="28"/>
        </w:rPr>
        <w:t xml:space="preserve"> раздел</w:t>
      </w:r>
      <w:r w:rsidR="00D65A29">
        <w:rPr>
          <w:sz w:val="28"/>
          <w:szCs w:val="28"/>
        </w:rPr>
        <w:t>а «IV. Перечень основных мероприятий Программы»</w:t>
      </w:r>
      <w:r w:rsidRPr="00D65A29">
        <w:rPr>
          <w:sz w:val="28"/>
          <w:szCs w:val="28"/>
        </w:rPr>
        <w:t xml:space="preserve"> </w:t>
      </w:r>
      <w:r w:rsidRPr="00D65A29">
        <w:rPr>
          <w:bCs/>
          <w:sz w:val="28"/>
          <w:szCs w:val="28"/>
        </w:rPr>
        <w:t>изложить в новой редакции</w:t>
      </w:r>
      <w:r w:rsidR="00D65A29">
        <w:rPr>
          <w:bCs/>
          <w:sz w:val="28"/>
          <w:szCs w:val="28"/>
        </w:rPr>
        <w:t xml:space="preserve"> согласно приложения.</w:t>
      </w:r>
    </w:p>
    <w:p w:rsidR="00D65A29" w:rsidRPr="00EE5639" w:rsidRDefault="00D65A29" w:rsidP="00D65A29">
      <w:pPr>
        <w:ind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2. </w:t>
      </w:r>
      <w:r w:rsidRPr="00EE5639">
        <w:rPr>
          <w:sz w:val="28"/>
        </w:rPr>
        <w:t xml:space="preserve">Настоящее постановление вступает в силу </w:t>
      </w:r>
      <w:r w:rsidRPr="00EE5639">
        <w:rPr>
          <w:sz w:val="28"/>
          <w:szCs w:val="28"/>
        </w:rPr>
        <w:t>со дня официального опубликования в установленном порядке.</w:t>
      </w:r>
    </w:p>
    <w:p w:rsidR="00533166" w:rsidRDefault="00533166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A30490" w:rsidP="00D75458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Глава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6B781E" w:rsidRPr="00336383" w:rsidRDefault="00A30490" w:rsidP="00336383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А.В. Трушин</w:t>
      </w:r>
    </w:p>
    <w:p w:rsidR="00533166" w:rsidRPr="00843315" w:rsidRDefault="00533166" w:rsidP="00533166">
      <w:pPr>
        <w:pStyle w:val="western"/>
        <w:spacing w:before="0" w:beforeAutospacing="0"/>
      </w:pPr>
    </w:p>
    <w:p w:rsidR="00D65A29" w:rsidRPr="00D65A29" w:rsidRDefault="00D65A29" w:rsidP="00D65A29">
      <w:pPr>
        <w:pStyle w:val="western"/>
        <w:spacing w:before="0" w:beforeAutospacing="0"/>
        <w:ind w:left="7230"/>
        <w:rPr>
          <w:sz w:val="22"/>
          <w:szCs w:val="22"/>
        </w:rPr>
      </w:pPr>
      <w:bookmarkStart w:id="0" w:name="sub_1402"/>
      <w:bookmarkEnd w:id="0"/>
      <w:r w:rsidRPr="00D65A29">
        <w:rPr>
          <w:sz w:val="22"/>
          <w:szCs w:val="22"/>
        </w:rPr>
        <w:t xml:space="preserve">Приложение </w:t>
      </w:r>
    </w:p>
    <w:p w:rsidR="00D65A29" w:rsidRPr="00D65A29" w:rsidRDefault="00D65A29" w:rsidP="00D65A29">
      <w:pPr>
        <w:pStyle w:val="western"/>
        <w:spacing w:before="0" w:beforeAutospacing="0"/>
        <w:ind w:left="7230"/>
        <w:rPr>
          <w:sz w:val="22"/>
          <w:szCs w:val="22"/>
        </w:rPr>
      </w:pPr>
      <w:r w:rsidRPr="00D65A29">
        <w:rPr>
          <w:sz w:val="22"/>
          <w:szCs w:val="22"/>
        </w:rPr>
        <w:t>к постановлению</w:t>
      </w:r>
    </w:p>
    <w:p w:rsidR="00D65A29" w:rsidRPr="00D65A29" w:rsidRDefault="00D65A29" w:rsidP="00D65A29">
      <w:pPr>
        <w:pStyle w:val="western"/>
        <w:spacing w:before="0" w:beforeAutospacing="0"/>
        <w:ind w:left="7230"/>
        <w:rPr>
          <w:sz w:val="22"/>
          <w:szCs w:val="22"/>
        </w:rPr>
      </w:pPr>
      <w:r w:rsidRPr="00D65A29">
        <w:rPr>
          <w:sz w:val="22"/>
          <w:szCs w:val="22"/>
        </w:rPr>
        <w:t xml:space="preserve">от 03.12.2018г. № </w:t>
      </w:r>
      <w:r>
        <w:rPr>
          <w:sz w:val="22"/>
          <w:szCs w:val="22"/>
        </w:rPr>
        <w:t>6</w:t>
      </w:r>
      <w:r w:rsidRPr="00D65A29">
        <w:rPr>
          <w:sz w:val="22"/>
          <w:szCs w:val="22"/>
        </w:rPr>
        <w:t>8</w:t>
      </w:r>
    </w:p>
    <w:p w:rsidR="00D65A29" w:rsidRDefault="00D65A29" w:rsidP="00D65A29">
      <w:pPr>
        <w:pStyle w:val="western"/>
        <w:ind w:firstLine="720"/>
        <w:jc w:val="right"/>
        <w:rPr>
          <w:sz w:val="27"/>
          <w:szCs w:val="27"/>
        </w:rPr>
      </w:pPr>
    </w:p>
    <w:p w:rsidR="00A30490" w:rsidRPr="00760C57" w:rsidRDefault="00D65A29" w:rsidP="001E6A8C">
      <w:pPr>
        <w:pStyle w:val="western"/>
        <w:ind w:firstLine="720"/>
        <w:jc w:val="both"/>
      </w:pPr>
      <w:r>
        <w:rPr>
          <w:sz w:val="27"/>
          <w:szCs w:val="27"/>
        </w:rPr>
        <w:t>«</w:t>
      </w:r>
      <w:r w:rsidR="00A30490" w:rsidRPr="00760C57">
        <w:rPr>
          <w:sz w:val="27"/>
          <w:szCs w:val="27"/>
        </w:rPr>
        <w:t>4.2. Организационно-методическое сопровождение в сфере муниципальной службы:</w:t>
      </w:r>
    </w:p>
    <w:tbl>
      <w:tblPr>
        <w:tblW w:w="101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36"/>
        <w:gridCol w:w="1671"/>
        <w:gridCol w:w="2846"/>
        <w:gridCol w:w="818"/>
        <w:gridCol w:w="18"/>
        <w:gridCol w:w="820"/>
        <w:gridCol w:w="1223"/>
      </w:tblGrid>
      <w:tr w:rsidR="00A30490" w:rsidTr="001F7D1E">
        <w:trPr>
          <w:tblCellSpacing w:w="0" w:type="dxa"/>
        </w:trPr>
        <w:tc>
          <w:tcPr>
            <w:tcW w:w="2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Название мероприятия</w:t>
            </w:r>
          </w:p>
        </w:tc>
        <w:tc>
          <w:tcPr>
            <w:tcW w:w="16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28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Ответственные</w:t>
            </w:r>
          </w:p>
        </w:tc>
        <w:tc>
          <w:tcPr>
            <w:tcW w:w="28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 xml:space="preserve">Финансирование, тыс. руб. </w:t>
            </w:r>
          </w:p>
        </w:tc>
      </w:tr>
      <w:tr w:rsidR="00A30490" w:rsidTr="001F7D1E">
        <w:trPr>
          <w:tblCellSpacing w:w="0" w:type="dxa"/>
        </w:trPr>
        <w:tc>
          <w:tcPr>
            <w:tcW w:w="27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713027">
            <w:pPr>
              <w:pStyle w:val="ae"/>
              <w:jc w:val="center"/>
            </w:pPr>
            <w:r>
              <w:rPr>
                <w:sz w:val="27"/>
                <w:szCs w:val="27"/>
              </w:rPr>
              <w:t>201</w:t>
            </w:r>
            <w:r w:rsidR="00713027">
              <w:rPr>
                <w:sz w:val="27"/>
                <w:szCs w:val="27"/>
              </w:rPr>
              <w:t>9</w:t>
            </w:r>
          </w:p>
        </w:tc>
        <w:tc>
          <w:tcPr>
            <w:tcW w:w="8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713027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  <w:r w:rsidR="00713027">
              <w:rPr>
                <w:sz w:val="27"/>
                <w:szCs w:val="27"/>
              </w:rPr>
              <w:t>20</w:t>
            </w: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713027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  <w:r w:rsidR="0065757E">
              <w:rPr>
                <w:sz w:val="27"/>
                <w:szCs w:val="27"/>
              </w:rPr>
              <w:t>2</w:t>
            </w:r>
            <w:r w:rsidR="00713027">
              <w:rPr>
                <w:sz w:val="27"/>
                <w:szCs w:val="27"/>
              </w:rPr>
              <w:t>1</w:t>
            </w:r>
          </w:p>
        </w:tc>
      </w:tr>
      <w:tr w:rsidR="00A30490" w:rsidTr="001F7D1E">
        <w:trPr>
          <w:tblCellSpacing w:w="0" w:type="dxa"/>
        </w:trPr>
        <w:tc>
          <w:tcPr>
            <w:tcW w:w="2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4.2.1. Организация методического обеспечения органов местного самоуправления в сфере муниципальной службы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В период реализации Программы</w:t>
            </w:r>
          </w:p>
        </w:tc>
        <w:tc>
          <w:tcPr>
            <w:tcW w:w="2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 w:rsidTr="001F7D1E">
        <w:trPr>
          <w:tblCellSpacing w:w="0" w:type="dxa"/>
        </w:trPr>
        <w:tc>
          <w:tcPr>
            <w:tcW w:w="2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4.2.</w:t>
            </w:r>
            <w:r w:rsidR="00982D4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 Формирование и ведение реестра муниципальных служащих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Постоянно в течение реализации Программы</w:t>
            </w:r>
          </w:p>
        </w:tc>
        <w:tc>
          <w:tcPr>
            <w:tcW w:w="2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 w:rsidTr="001F7D1E">
        <w:trPr>
          <w:tblCellSpacing w:w="0" w:type="dxa"/>
        </w:trPr>
        <w:tc>
          <w:tcPr>
            <w:tcW w:w="2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4.2.</w:t>
            </w:r>
            <w:r w:rsidR="00982D4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 Сбор и анализ информации о кадровом составе муниципальных служащих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spacing w:after="0"/>
            </w:pPr>
            <w:r>
              <w:rPr>
                <w:sz w:val="27"/>
                <w:szCs w:val="27"/>
              </w:rPr>
              <w:t>Ежеквар-</w:t>
            </w:r>
          </w:p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тально</w:t>
            </w:r>
          </w:p>
        </w:tc>
        <w:tc>
          <w:tcPr>
            <w:tcW w:w="2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622F20" w:rsidTr="001F7D1E">
        <w:trPr>
          <w:tblCellSpacing w:w="0" w:type="dxa"/>
        </w:trPr>
        <w:tc>
          <w:tcPr>
            <w:tcW w:w="2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F20" w:rsidRDefault="00622F20" w:rsidP="003D65FD">
            <w:pPr>
              <w:pStyle w:val="a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4.2.4.Заключение договоров на оказание юридических услуг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F20" w:rsidRDefault="00622F20" w:rsidP="00C22294">
            <w:pPr>
              <w:pStyle w:val="ae"/>
              <w:spacing w:after="0"/>
            </w:pPr>
            <w:r>
              <w:rPr>
                <w:sz w:val="27"/>
                <w:szCs w:val="27"/>
              </w:rPr>
              <w:t>Ежеквар-</w:t>
            </w:r>
          </w:p>
          <w:p w:rsidR="00622F20" w:rsidRDefault="00622F20" w:rsidP="00C22294">
            <w:pPr>
              <w:pStyle w:val="ae"/>
            </w:pPr>
            <w:r>
              <w:rPr>
                <w:sz w:val="27"/>
                <w:szCs w:val="27"/>
              </w:rPr>
              <w:t>тально</w:t>
            </w:r>
          </w:p>
        </w:tc>
        <w:tc>
          <w:tcPr>
            <w:tcW w:w="2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F20" w:rsidRDefault="00622F20" w:rsidP="00713027">
            <w:pPr>
              <w:pStyle w:val="ae"/>
            </w:pPr>
            <w:r>
              <w:rPr>
                <w:sz w:val="27"/>
                <w:szCs w:val="27"/>
              </w:rPr>
              <w:t xml:space="preserve">Специалист администрации муниципального образования, ответственный </w:t>
            </w:r>
            <w:r w:rsidR="00713027">
              <w:rPr>
                <w:sz w:val="27"/>
                <w:szCs w:val="27"/>
              </w:rPr>
              <w:t>в данном направлении</w:t>
            </w:r>
          </w:p>
        </w:tc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F20" w:rsidRDefault="00FE05BA" w:rsidP="00713027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F20" w:rsidRDefault="00713027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F20" w:rsidRDefault="00622F20" w:rsidP="00713027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13027">
              <w:rPr>
                <w:sz w:val="27"/>
                <w:szCs w:val="27"/>
              </w:rPr>
              <w:t>8</w:t>
            </w:r>
          </w:p>
        </w:tc>
      </w:tr>
    </w:tbl>
    <w:p w:rsidR="00A30490" w:rsidRPr="00760C57" w:rsidRDefault="00A30490" w:rsidP="00C94834">
      <w:pPr>
        <w:pStyle w:val="western"/>
        <w:ind w:firstLine="720"/>
        <w:jc w:val="both"/>
      </w:pPr>
      <w:bookmarkStart w:id="1" w:name="sub_1403"/>
      <w:bookmarkEnd w:id="1"/>
      <w:r w:rsidRPr="00760C57">
        <w:rPr>
          <w:sz w:val="27"/>
          <w:szCs w:val="27"/>
        </w:rPr>
        <w:t>4.3. Повышение профессионального уровня и квалификации муниципальных служащих: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53"/>
        <w:gridCol w:w="2562"/>
        <w:gridCol w:w="2551"/>
        <w:gridCol w:w="780"/>
        <w:gridCol w:w="780"/>
        <w:gridCol w:w="954"/>
      </w:tblGrid>
      <w:tr w:rsidR="00A3049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 xml:space="preserve">Название </w:t>
            </w:r>
            <w:r>
              <w:rPr>
                <w:sz w:val="27"/>
                <w:szCs w:val="27"/>
              </w:rPr>
              <w:lastRenderedPageBreak/>
              <w:t>мероприятия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lastRenderedPageBreak/>
              <w:t>Сроки проведения</w:t>
            </w:r>
          </w:p>
        </w:tc>
        <w:tc>
          <w:tcPr>
            <w:tcW w:w="2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Ответственные</w:t>
            </w:r>
          </w:p>
        </w:tc>
        <w:tc>
          <w:tcPr>
            <w:tcW w:w="23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spacing w:after="0"/>
              <w:jc w:val="center"/>
            </w:pPr>
            <w:r>
              <w:rPr>
                <w:sz w:val="27"/>
                <w:szCs w:val="27"/>
              </w:rPr>
              <w:t xml:space="preserve">Финансирование </w:t>
            </w:r>
          </w:p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lastRenderedPageBreak/>
              <w:t>тыс. руб.</w:t>
            </w:r>
          </w:p>
        </w:tc>
      </w:tr>
      <w:tr w:rsidR="00A304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713027">
            <w:pPr>
              <w:pStyle w:val="ae"/>
              <w:jc w:val="center"/>
            </w:pPr>
            <w:r>
              <w:rPr>
                <w:sz w:val="27"/>
                <w:szCs w:val="27"/>
              </w:rPr>
              <w:t>201</w:t>
            </w:r>
            <w:r w:rsidR="00713027">
              <w:rPr>
                <w:sz w:val="27"/>
                <w:szCs w:val="27"/>
              </w:rPr>
              <w:t>9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713027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  <w:r w:rsidR="00713027">
              <w:rPr>
                <w:sz w:val="27"/>
                <w:szCs w:val="27"/>
              </w:rPr>
              <w:t>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713027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  <w:r w:rsidR="0065757E">
              <w:rPr>
                <w:sz w:val="27"/>
                <w:szCs w:val="27"/>
              </w:rPr>
              <w:t>2</w:t>
            </w:r>
            <w:r w:rsidR="00713027">
              <w:rPr>
                <w:sz w:val="27"/>
                <w:szCs w:val="27"/>
              </w:rPr>
              <w:t>1</w:t>
            </w:r>
          </w:p>
        </w:tc>
      </w:tr>
      <w:tr w:rsidR="00A30490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4.3.1. Оценка профессиональной служебной деятельности муниципальных служащих посредством проведения аттестации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В соответствии с графиком проведения аттестации, квалификационного экзамена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982D4A" w:rsidP="00C21A2A">
            <w:pPr>
              <w:pStyle w:val="ae"/>
            </w:pPr>
            <w:r>
              <w:rPr>
                <w:sz w:val="27"/>
                <w:szCs w:val="27"/>
              </w:rPr>
              <w:t xml:space="preserve">Глава </w:t>
            </w:r>
            <w:r w:rsidR="00A30490">
              <w:rPr>
                <w:sz w:val="27"/>
                <w:szCs w:val="27"/>
              </w:rPr>
              <w:t xml:space="preserve"> муниципального образования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4.3.2. Проведение экзаменов на присвоение классного чина муниципальной службы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В соответствии с графиком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C21A2A">
            <w:pPr>
              <w:pStyle w:val="ae"/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9D74BA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4.3</w:t>
            </w:r>
            <w:r w:rsidR="00A30490">
              <w:rPr>
                <w:sz w:val="27"/>
                <w:szCs w:val="27"/>
              </w:rPr>
              <w:t>.3. Определение потребности в обучении, переподготовке и повышении квалификации муниципальных служащих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982D4A" w:rsidP="00C21A2A">
            <w:pPr>
              <w:pStyle w:val="ae"/>
            </w:pPr>
            <w:r>
              <w:rPr>
                <w:sz w:val="27"/>
                <w:szCs w:val="27"/>
              </w:rPr>
              <w:t xml:space="preserve">Глава </w:t>
            </w:r>
            <w:r w:rsidR="00A30490">
              <w:rPr>
                <w:sz w:val="27"/>
                <w:szCs w:val="27"/>
              </w:rPr>
              <w:t xml:space="preserve"> муниципального образования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4.3.4. Разработка и утверждение плана обучения, переподготовки и повышения квалификации муниципальных служащих за счет средств местного бюджета (в пределах средств, выделенных на указанные цели)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 xml:space="preserve">4.3.5. Обучение, переподготовка и </w:t>
            </w:r>
            <w:r>
              <w:rPr>
                <w:sz w:val="27"/>
                <w:szCs w:val="27"/>
              </w:rPr>
              <w:lastRenderedPageBreak/>
              <w:t>повышение квалификации муниципальных служащих в соответствии с утвержденным графиком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lastRenderedPageBreak/>
              <w:t xml:space="preserve">В соответствии с календарными </w:t>
            </w:r>
            <w:r>
              <w:rPr>
                <w:sz w:val="27"/>
                <w:szCs w:val="27"/>
              </w:rPr>
              <w:lastRenderedPageBreak/>
              <w:t>сроками плана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lastRenderedPageBreak/>
              <w:t xml:space="preserve">Специалист администрации </w:t>
            </w:r>
            <w:r>
              <w:rPr>
                <w:sz w:val="27"/>
                <w:szCs w:val="27"/>
              </w:rPr>
              <w:lastRenderedPageBreak/>
              <w:t>муниципального образования, ответственный за кадровую работу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5D1DD7" w:rsidP="005D1DD7">
            <w:pPr>
              <w:pStyle w:val="ae"/>
              <w:jc w:val="center"/>
            </w:pPr>
            <w:r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D2CCC">
            <w:pPr>
              <w:pStyle w:val="ae"/>
              <w:jc w:val="center"/>
            </w:pPr>
            <w:r>
              <w:rPr>
                <w:sz w:val="27"/>
                <w:szCs w:val="27"/>
              </w:rPr>
              <w:t>10</w:t>
            </w:r>
            <w:r w:rsidR="001F7D1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D2CCC">
            <w:pPr>
              <w:pStyle w:val="ae"/>
              <w:jc w:val="center"/>
            </w:pPr>
            <w:r>
              <w:rPr>
                <w:sz w:val="27"/>
                <w:szCs w:val="27"/>
              </w:rPr>
              <w:t>1</w:t>
            </w:r>
            <w:r w:rsidR="00A30490">
              <w:rPr>
                <w:sz w:val="27"/>
                <w:szCs w:val="27"/>
              </w:rPr>
              <w:t>0</w:t>
            </w:r>
          </w:p>
        </w:tc>
      </w:tr>
    </w:tbl>
    <w:p w:rsidR="00A30490" w:rsidRPr="00760C57" w:rsidRDefault="00A30490" w:rsidP="008B4E02">
      <w:pPr>
        <w:pStyle w:val="western"/>
        <w:ind w:firstLine="720"/>
        <w:jc w:val="both"/>
      </w:pPr>
      <w:bookmarkStart w:id="2" w:name="sub_1404"/>
      <w:bookmarkEnd w:id="2"/>
      <w:r w:rsidRPr="00760C57">
        <w:rPr>
          <w:sz w:val="27"/>
          <w:szCs w:val="27"/>
        </w:rPr>
        <w:lastRenderedPageBreak/>
        <w:t>4.4. Создание условий для обеспечения устойчивого развития кадрового потенциала органов местного самоуправления, повышения эффективности муниципальной службы: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33"/>
        <w:gridCol w:w="1738"/>
        <w:gridCol w:w="2935"/>
        <w:gridCol w:w="829"/>
        <w:gridCol w:w="829"/>
        <w:gridCol w:w="1116"/>
      </w:tblGrid>
      <w:tr w:rsidR="00A30490" w:rsidTr="00493DD8">
        <w:trPr>
          <w:tblCellSpacing w:w="0" w:type="dxa"/>
        </w:trPr>
        <w:tc>
          <w:tcPr>
            <w:tcW w:w="2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Название мероприятия</w:t>
            </w:r>
          </w:p>
        </w:tc>
        <w:tc>
          <w:tcPr>
            <w:tcW w:w="17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2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Ответственные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spacing w:after="0"/>
              <w:jc w:val="center"/>
            </w:pPr>
            <w:r>
              <w:rPr>
                <w:sz w:val="27"/>
                <w:szCs w:val="27"/>
              </w:rPr>
              <w:t>Финансирование,</w:t>
            </w:r>
          </w:p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тыс. руб.</w:t>
            </w:r>
          </w:p>
        </w:tc>
      </w:tr>
      <w:tr w:rsidR="00A30490" w:rsidTr="00493D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201</w:t>
            </w:r>
            <w:r w:rsidR="00012C4D">
              <w:rPr>
                <w:sz w:val="27"/>
                <w:szCs w:val="27"/>
              </w:rPr>
              <w:t>9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012C4D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  <w:r w:rsidR="0065757E">
              <w:rPr>
                <w:sz w:val="27"/>
                <w:szCs w:val="27"/>
              </w:rPr>
              <w:t>2</w:t>
            </w:r>
            <w:r w:rsidR="00012C4D">
              <w:rPr>
                <w:sz w:val="27"/>
                <w:szCs w:val="27"/>
              </w:rPr>
              <w:t>1</w:t>
            </w:r>
          </w:p>
        </w:tc>
      </w:tr>
      <w:tr w:rsidR="00A30490" w:rsidTr="00493DD8">
        <w:trPr>
          <w:tblCellSpacing w:w="0" w:type="dxa"/>
        </w:trPr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4.4.1. Анализ и оптимизация структуры и штатной численности органов местного самоуправления</w:t>
            </w: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spacing w:after="0"/>
              <w:jc w:val="center"/>
            </w:pPr>
            <w:r>
              <w:rPr>
                <w:sz w:val="27"/>
                <w:szCs w:val="27"/>
              </w:rPr>
              <w:t>Ежеквар-</w:t>
            </w:r>
          </w:p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тально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western"/>
            </w:pPr>
            <w:r>
              <w:rPr>
                <w:sz w:val="27"/>
                <w:szCs w:val="27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 w:rsidTr="00493DD8">
        <w:trPr>
          <w:tblCellSpacing w:w="0" w:type="dxa"/>
        </w:trPr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4.4.</w:t>
            </w:r>
            <w:r w:rsidR="00493DD8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 Формирование и обновление кадрового резерва для замещения вакантных должностей муниципальной службы</w:t>
            </w: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  <w:tr w:rsidR="00A30490" w:rsidTr="00493DD8">
        <w:trPr>
          <w:tblCellSpacing w:w="0" w:type="dxa"/>
        </w:trPr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4.4.5. Организация и проведение практики студентов, обучающихся в учебных заведениях по профилю "Государственное и муниципальное управление"</w:t>
            </w: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Специалист администрации муниципального образования, ответственный за кадровую работу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A30490" w:rsidRPr="00760C57" w:rsidRDefault="00A30490" w:rsidP="001E6A8C">
      <w:pPr>
        <w:pStyle w:val="western"/>
        <w:ind w:firstLine="720"/>
        <w:jc w:val="both"/>
      </w:pPr>
      <w:bookmarkStart w:id="3" w:name="sub_1405"/>
      <w:bookmarkStart w:id="4" w:name="sub_1406"/>
      <w:bookmarkEnd w:id="3"/>
      <w:bookmarkEnd w:id="4"/>
      <w:r w:rsidRPr="00760C57">
        <w:rPr>
          <w:sz w:val="27"/>
          <w:szCs w:val="27"/>
        </w:rPr>
        <w:t>4.</w:t>
      </w:r>
      <w:r w:rsidR="00AD2CCC">
        <w:rPr>
          <w:sz w:val="27"/>
          <w:szCs w:val="27"/>
        </w:rPr>
        <w:t>5</w:t>
      </w:r>
      <w:r w:rsidRPr="00760C57">
        <w:rPr>
          <w:sz w:val="27"/>
          <w:szCs w:val="27"/>
        </w:rPr>
        <w:t>. Взаимодействие муниципальных служащих со средствами массовой информации: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50"/>
        <w:gridCol w:w="1657"/>
        <w:gridCol w:w="2323"/>
        <w:gridCol w:w="822"/>
        <w:gridCol w:w="822"/>
        <w:gridCol w:w="1106"/>
      </w:tblGrid>
      <w:tr w:rsidR="00A30490">
        <w:trPr>
          <w:tblCellSpacing w:w="0" w:type="dxa"/>
        </w:trPr>
        <w:tc>
          <w:tcPr>
            <w:tcW w:w="31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lastRenderedPageBreak/>
              <w:t>Название мероприятия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22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Ответственные</w:t>
            </w:r>
          </w:p>
        </w:tc>
        <w:tc>
          <w:tcPr>
            <w:tcW w:w="23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Финансирование, тыс. р.</w:t>
            </w:r>
          </w:p>
        </w:tc>
      </w:tr>
      <w:tr w:rsidR="00A304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0490" w:rsidRDefault="00A3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201</w:t>
            </w:r>
            <w:r w:rsidR="00012C4D">
              <w:rPr>
                <w:sz w:val="27"/>
                <w:szCs w:val="27"/>
              </w:rPr>
              <w:t>9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  <w:r w:rsidR="00012C4D">
              <w:rPr>
                <w:sz w:val="27"/>
                <w:szCs w:val="27"/>
              </w:rPr>
              <w:t>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  <w:r w:rsidR="0065757E">
              <w:rPr>
                <w:sz w:val="27"/>
                <w:szCs w:val="27"/>
              </w:rPr>
              <w:t>2</w:t>
            </w:r>
            <w:r w:rsidR="00012C4D">
              <w:rPr>
                <w:sz w:val="27"/>
                <w:szCs w:val="27"/>
              </w:rPr>
              <w:t>1</w:t>
            </w:r>
          </w:p>
        </w:tc>
      </w:tr>
      <w:tr w:rsidR="00A30490">
        <w:trPr>
          <w:tblCellSpacing w:w="0" w:type="dxa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</w:t>
            </w:r>
            <w:r w:rsidR="00AD2CCC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.1. Информирование общественности в СМИ о деятельности администрации муниципального образования</w:t>
            </w:r>
            <w:r w:rsidR="009D74BA">
              <w:rPr>
                <w:sz w:val="27"/>
                <w:szCs w:val="27"/>
              </w:rPr>
              <w:t xml:space="preserve"> (публикация муниципальных правовых актов в газете «Заря»</w:t>
            </w:r>
            <w:r w:rsidR="00C94834">
              <w:rPr>
                <w:sz w:val="27"/>
                <w:szCs w:val="27"/>
              </w:rPr>
              <w:t>)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C21A2A">
            <w:pPr>
              <w:pStyle w:val="ae"/>
            </w:pPr>
            <w:r>
              <w:rPr>
                <w:sz w:val="27"/>
                <w:szCs w:val="27"/>
              </w:rPr>
              <w:t>Глав</w:t>
            </w:r>
            <w:r w:rsidR="00982D4A">
              <w:rPr>
                <w:sz w:val="27"/>
                <w:szCs w:val="27"/>
              </w:rPr>
              <w:t xml:space="preserve">а </w:t>
            </w:r>
            <w:r>
              <w:rPr>
                <w:sz w:val="27"/>
                <w:szCs w:val="27"/>
              </w:rPr>
              <w:t xml:space="preserve"> </w:t>
            </w:r>
            <w:r w:rsidR="00982D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FE05BA">
            <w:pPr>
              <w:pStyle w:val="ae"/>
              <w:jc w:val="center"/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9D74BA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9D74BA">
            <w:pPr>
              <w:pStyle w:val="ae"/>
              <w:jc w:val="center"/>
            </w:pPr>
            <w:r>
              <w:rPr>
                <w:sz w:val="27"/>
                <w:szCs w:val="27"/>
              </w:rPr>
              <w:t>20</w:t>
            </w:r>
          </w:p>
        </w:tc>
      </w:tr>
      <w:tr w:rsidR="00A30490">
        <w:trPr>
          <w:tblCellSpacing w:w="0" w:type="dxa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3D65FD">
            <w:pPr>
              <w:pStyle w:val="ae"/>
              <w:jc w:val="both"/>
            </w:pPr>
            <w:r>
              <w:rPr>
                <w:sz w:val="27"/>
                <w:szCs w:val="27"/>
              </w:rPr>
              <w:t>4.</w:t>
            </w:r>
            <w:r w:rsidR="00AD2CCC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.2. Информирование граждан о формировании кадрового резерва и его профессиональной реализации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 w:rsidP="00C21A2A">
            <w:pPr>
              <w:pStyle w:val="western"/>
            </w:pPr>
            <w:r>
              <w:rPr>
                <w:sz w:val="27"/>
                <w:szCs w:val="27"/>
              </w:rPr>
              <w:t>Глав</w:t>
            </w:r>
            <w:r w:rsidR="00982D4A">
              <w:rPr>
                <w:sz w:val="27"/>
                <w:szCs w:val="27"/>
              </w:rPr>
              <w:t xml:space="preserve">а </w:t>
            </w:r>
            <w:r>
              <w:rPr>
                <w:sz w:val="27"/>
                <w:szCs w:val="27"/>
              </w:rPr>
              <w:t xml:space="preserve">  муниципального образования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490" w:rsidRDefault="00A30490">
            <w:pPr>
              <w:pStyle w:val="ae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AD2CCC" w:rsidRDefault="00AD2CCC" w:rsidP="00A30490">
      <w:pPr>
        <w:pStyle w:val="western"/>
        <w:ind w:firstLine="720"/>
      </w:pPr>
      <w:r>
        <w:t>4.6. Техническое обеспечение</w:t>
      </w:r>
      <w:r w:rsidR="005D1DD7">
        <w:t>, прочие расходы, в том числе расходы на коммунальные услуги.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11"/>
        <w:gridCol w:w="2029"/>
        <w:gridCol w:w="2214"/>
        <w:gridCol w:w="848"/>
        <w:gridCol w:w="848"/>
        <w:gridCol w:w="1030"/>
      </w:tblGrid>
      <w:tr w:rsidR="00AD2CCC" w:rsidRPr="009D74BA" w:rsidTr="006B781E">
        <w:trPr>
          <w:tblCellSpacing w:w="0" w:type="dxa"/>
        </w:trPr>
        <w:tc>
          <w:tcPr>
            <w:tcW w:w="3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B8524F">
            <w:pPr>
              <w:pStyle w:val="ae"/>
              <w:jc w:val="center"/>
            </w:pPr>
            <w:r w:rsidRPr="009D74BA">
              <w:rPr>
                <w:sz w:val="27"/>
                <w:szCs w:val="27"/>
              </w:rPr>
              <w:t>Название мероприятия</w:t>
            </w:r>
          </w:p>
        </w:tc>
        <w:tc>
          <w:tcPr>
            <w:tcW w:w="20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B8524F">
            <w:pPr>
              <w:pStyle w:val="ae"/>
              <w:jc w:val="center"/>
            </w:pPr>
            <w:r w:rsidRPr="009D74BA"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22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B8524F">
            <w:pPr>
              <w:pStyle w:val="ae"/>
              <w:jc w:val="center"/>
            </w:pPr>
            <w:r w:rsidRPr="009D74BA">
              <w:rPr>
                <w:sz w:val="27"/>
                <w:szCs w:val="27"/>
              </w:rPr>
              <w:t>Ответственные</w:t>
            </w:r>
          </w:p>
        </w:tc>
        <w:tc>
          <w:tcPr>
            <w:tcW w:w="27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B8524F">
            <w:pPr>
              <w:pStyle w:val="ae"/>
              <w:jc w:val="center"/>
            </w:pPr>
            <w:r w:rsidRPr="009D74BA">
              <w:rPr>
                <w:sz w:val="27"/>
                <w:szCs w:val="27"/>
              </w:rPr>
              <w:t>Финансирование, тыс. р.</w:t>
            </w:r>
          </w:p>
        </w:tc>
      </w:tr>
      <w:tr w:rsidR="00AD2CCC" w:rsidRPr="009D74BA" w:rsidTr="006B7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CCC" w:rsidRPr="009D74BA" w:rsidRDefault="00AD2CCC" w:rsidP="00B85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CCC" w:rsidRPr="009D74BA" w:rsidRDefault="00AD2CCC" w:rsidP="00B85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CCC" w:rsidRPr="009D74BA" w:rsidRDefault="00AD2CCC" w:rsidP="00B85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6A3D98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201</w:t>
            </w:r>
            <w:r w:rsidR="00012C4D">
              <w:rPr>
                <w:sz w:val="27"/>
                <w:szCs w:val="27"/>
              </w:rPr>
              <w:t>9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012C4D">
            <w:pPr>
              <w:pStyle w:val="ae"/>
              <w:jc w:val="center"/>
            </w:pPr>
            <w:r w:rsidRPr="009D74BA">
              <w:rPr>
                <w:sz w:val="27"/>
                <w:szCs w:val="27"/>
              </w:rPr>
              <w:t>20</w:t>
            </w:r>
            <w:r w:rsidR="00012C4D">
              <w:rPr>
                <w:sz w:val="27"/>
                <w:szCs w:val="27"/>
              </w:rPr>
              <w:t>20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012C4D">
            <w:pPr>
              <w:pStyle w:val="ae"/>
              <w:jc w:val="center"/>
            </w:pPr>
            <w:r w:rsidRPr="009D74BA">
              <w:rPr>
                <w:sz w:val="27"/>
                <w:szCs w:val="27"/>
              </w:rPr>
              <w:t>20</w:t>
            </w:r>
            <w:r w:rsidR="006A3D98">
              <w:rPr>
                <w:sz w:val="27"/>
                <w:szCs w:val="27"/>
              </w:rPr>
              <w:t>2</w:t>
            </w:r>
            <w:r w:rsidR="00012C4D">
              <w:rPr>
                <w:sz w:val="27"/>
                <w:szCs w:val="27"/>
              </w:rPr>
              <w:t>1</w:t>
            </w:r>
          </w:p>
        </w:tc>
      </w:tr>
      <w:tr w:rsidR="00AD2CCC" w:rsidRPr="009D74BA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012C4D">
            <w:pPr>
              <w:pStyle w:val="ae"/>
              <w:jc w:val="both"/>
            </w:pPr>
            <w:r w:rsidRPr="009D74BA">
              <w:rPr>
                <w:sz w:val="27"/>
                <w:szCs w:val="27"/>
              </w:rPr>
              <w:t xml:space="preserve">4.6.1. </w:t>
            </w:r>
            <w:r w:rsidR="006A3D98">
              <w:rPr>
                <w:sz w:val="27"/>
                <w:szCs w:val="27"/>
              </w:rPr>
              <w:t>Страхование</w:t>
            </w:r>
            <w:r w:rsidR="00012C4D">
              <w:rPr>
                <w:sz w:val="27"/>
                <w:szCs w:val="27"/>
              </w:rPr>
              <w:t xml:space="preserve"> и ТО</w:t>
            </w:r>
            <w:r w:rsidR="006A3D98">
              <w:rPr>
                <w:sz w:val="27"/>
                <w:szCs w:val="27"/>
              </w:rPr>
              <w:t xml:space="preserve"> автомашины</w:t>
            </w:r>
            <w:r w:rsidR="00012C4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6A3D98" w:rsidP="00B8524F">
            <w:pPr>
              <w:pStyle w:val="ae"/>
            </w:pPr>
            <w:r>
              <w:rPr>
                <w:sz w:val="27"/>
                <w:szCs w:val="27"/>
              </w:rPr>
              <w:t>1 раз в год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AD2CCC">
            <w:pPr>
              <w:pStyle w:val="ae"/>
            </w:pPr>
            <w:r w:rsidRPr="009D74BA">
              <w:rPr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FE05BA" w:rsidP="00B8524F">
            <w:pPr>
              <w:pStyle w:val="ae"/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012C4D" w:rsidP="00B8524F">
            <w:pPr>
              <w:pStyle w:val="ae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012C4D" w:rsidP="00B8524F">
            <w:pPr>
              <w:pStyle w:val="ae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</w:tr>
      <w:tr w:rsidR="00AD2CCC" w:rsidRPr="009D74BA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012C4D">
            <w:pPr>
              <w:pStyle w:val="ae"/>
              <w:jc w:val="both"/>
            </w:pPr>
            <w:r w:rsidRPr="009D74BA">
              <w:rPr>
                <w:sz w:val="27"/>
                <w:szCs w:val="27"/>
              </w:rPr>
              <w:t xml:space="preserve">4.6.2. </w:t>
            </w:r>
            <w:r w:rsidR="006A3D98">
              <w:rPr>
                <w:sz w:val="27"/>
                <w:szCs w:val="27"/>
              </w:rPr>
              <w:t xml:space="preserve">Приобретение </w:t>
            </w:r>
            <w:r w:rsidR="00012C4D">
              <w:rPr>
                <w:sz w:val="27"/>
                <w:szCs w:val="27"/>
              </w:rPr>
              <w:t>ГСМ для автомашины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B8524F">
            <w:pPr>
              <w:pStyle w:val="ae"/>
            </w:pPr>
            <w:r w:rsidRPr="009D74BA">
              <w:rPr>
                <w:sz w:val="27"/>
                <w:szCs w:val="27"/>
              </w:rPr>
              <w:t>При необходимости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AD2CCC" w:rsidP="00AD2CCC">
            <w:pPr>
              <w:pStyle w:val="western"/>
            </w:pPr>
            <w:r w:rsidRPr="009D74BA">
              <w:rPr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1A5F9A" w:rsidP="00012C4D">
            <w:pPr>
              <w:pStyle w:val="ae"/>
              <w:jc w:val="center"/>
            </w:pPr>
            <w:r>
              <w:rPr>
                <w:sz w:val="27"/>
                <w:szCs w:val="27"/>
              </w:rPr>
              <w:t>132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012C4D" w:rsidP="001A5F9A">
            <w:pPr>
              <w:pStyle w:val="ae"/>
              <w:jc w:val="center"/>
            </w:pPr>
            <w:r>
              <w:rPr>
                <w:sz w:val="27"/>
                <w:szCs w:val="27"/>
              </w:rPr>
              <w:t>1</w:t>
            </w:r>
            <w:r w:rsidR="001A5F9A">
              <w:rPr>
                <w:sz w:val="27"/>
                <w:szCs w:val="27"/>
              </w:rPr>
              <w:t>33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CCC" w:rsidRPr="009D74BA" w:rsidRDefault="00012C4D" w:rsidP="001A5F9A">
            <w:pPr>
              <w:pStyle w:val="ae"/>
              <w:jc w:val="center"/>
            </w:pPr>
            <w:r>
              <w:rPr>
                <w:sz w:val="27"/>
                <w:szCs w:val="27"/>
              </w:rPr>
              <w:t>13</w:t>
            </w:r>
            <w:r w:rsidR="001A5F9A">
              <w:rPr>
                <w:sz w:val="27"/>
                <w:szCs w:val="27"/>
              </w:rPr>
              <w:t>5</w:t>
            </w:r>
          </w:p>
        </w:tc>
      </w:tr>
      <w:tr w:rsidR="006A3D98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Pr="009D74BA" w:rsidRDefault="006A3D98" w:rsidP="003D65FD">
            <w:pPr>
              <w:pStyle w:val="ae"/>
              <w:jc w:val="both"/>
              <w:rPr>
                <w:sz w:val="27"/>
                <w:szCs w:val="27"/>
              </w:rPr>
            </w:pPr>
            <w:r w:rsidRPr="009D74BA">
              <w:rPr>
                <w:sz w:val="27"/>
                <w:szCs w:val="27"/>
              </w:rPr>
              <w:t>4.6.3. Приобретение автозапчастей и резины для автомашины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Pr="009D74BA" w:rsidRDefault="006A3D98" w:rsidP="00C22294">
            <w:pPr>
              <w:pStyle w:val="ae"/>
            </w:pPr>
            <w:r w:rsidRPr="009D74BA">
              <w:rPr>
                <w:sz w:val="27"/>
                <w:szCs w:val="27"/>
              </w:rPr>
              <w:t>При необходимости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Pr="009D74BA" w:rsidRDefault="006A3D98" w:rsidP="00C22294">
            <w:pPr>
              <w:pStyle w:val="western"/>
            </w:pPr>
            <w:r w:rsidRPr="009D74BA">
              <w:rPr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Default="00FE05BA" w:rsidP="00B8524F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12C4D">
              <w:rPr>
                <w:sz w:val="27"/>
                <w:szCs w:val="27"/>
              </w:rPr>
              <w:t>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Default="006A3D98" w:rsidP="00B8524F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Default="006A3D98" w:rsidP="00B8524F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</w:tr>
      <w:tr w:rsidR="006A3D98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Default="006A3D98" w:rsidP="00224FC9">
            <w:pPr>
              <w:pStyle w:val="a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</w:t>
            </w:r>
            <w:r w:rsidR="00B4073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 Приобретение</w:t>
            </w:r>
            <w:r w:rsidR="00224FC9">
              <w:rPr>
                <w:sz w:val="27"/>
                <w:szCs w:val="27"/>
              </w:rPr>
              <w:t xml:space="preserve"> </w:t>
            </w:r>
            <w:r w:rsidR="0001734A">
              <w:rPr>
                <w:sz w:val="27"/>
                <w:szCs w:val="27"/>
              </w:rPr>
              <w:t xml:space="preserve">расходных материалов, материалов для ремонта в зданиях администрации,  </w:t>
            </w:r>
            <w:r>
              <w:rPr>
                <w:sz w:val="27"/>
                <w:szCs w:val="27"/>
              </w:rPr>
              <w:t xml:space="preserve">канцтоваров и бумаги </w:t>
            </w:r>
            <w:r>
              <w:rPr>
                <w:sz w:val="27"/>
                <w:szCs w:val="27"/>
              </w:rPr>
              <w:lastRenderedPageBreak/>
              <w:t>для нужд администрации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Pr="009D74BA" w:rsidRDefault="006A3D98" w:rsidP="00C22294">
            <w:pPr>
              <w:pStyle w:val="ae"/>
            </w:pPr>
            <w:r w:rsidRPr="009D74BA">
              <w:rPr>
                <w:sz w:val="27"/>
                <w:szCs w:val="27"/>
              </w:rPr>
              <w:lastRenderedPageBreak/>
              <w:t>При необходимости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Pr="009D74BA" w:rsidRDefault="006A3D98" w:rsidP="00C22294">
            <w:pPr>
              <w:pStyle w:val="western"/>
            </w:pPr>
            <w:r w:rsidRPr="009D74BA">
              <w:rPr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Default="00FE05BA" w:rsidP="007F0F3A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F0F3A">
              <w:rPr>
                <w:sz w:val="27"/>
                <w:szCs w:val="27"/>
              </w:rPr>
              <w:t>5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Default="0001734A" w:rsidP="00B8524F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6A3D98">
              <w:rPr>
                <w:sz w:val="27"/>
                <w:szCs w:val="27"/>
              </w:rPr>
              <w:t>0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D98" w:rsidRDefault="0001734A" w:rsidP="00B8524F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6A3D98">
              <w:rPr>
                <w:sz w:val="27"/>
                <w:szCs w:val="27"/>
              </w:rPr>
              <w:t>0</w:t>
            </w:r>
          </w:p>
        </w:tc>
      </w:tr>
      <w:tr w:rsidR="003D5FCE" w:rsidRPr="00B40730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FCE" w:rsidRPr="00B40730" w:rsidRDefault="00B40730" w:rsidP="00B40730">
            <w:pPr>
              <w:pStyle w:val="ae"/>
              <w:jc w:val="both"/>
              <w:rPr>
                <w:color w:val="auto"/>
                <w:sz w:val="27"/>
                <w:szCs w:val="27"/>
              </w:rPr>
            </w:pPr>
            <w:r w:rsidRPr="00B40730">
              <w:rPr>
                <w:color w:val="auto"/>
                <w:sz w:val="27"/>
                <w:szCs w:val="27"/>
              </w:rPr>
              <w:lastRenderedPageBreak/>
              <w:t>4.6.5</w:t>
            </w:r>
            <w:r w:rsidR="00012C4D" w:rsidRPr="00B40730">
              <w:rPr>
                <w:color w:val="auto"/>
                <w:sz w:val="27"/>
                <w:szCs w:val="27"/>
              </w:rPr>
              <w:t xml:space="preserve">.Приобретение основных средств  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FCE" w:rsidRPr="00B40730" w:rsidRDefault="003D5FCE" w:rsidP="00C22294">
            <w:pPr>
              <w:pStyle w:val="ae"/>
              <w:rPr>
                <w:color w:val="auto"/>
              </w:rPr>
            </w:pPr>
            <w:r w:rsidRPr="00B40730">
              <w:rPr>
                <w:color w:val="auto"/>
                <w:sz w:val="27"/>
                <w:szCs w:val="27"/>
              </w:rPr>
              <w:t>При необходимости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FCE" w:rsidRPr="00B40730" w:rsidRDefault="003D5FCE" w:rsidP="00C22294">
            <w:pPr>
              <w:pStyle w:val="western"/>
              <w:rPr>
                <w:color w:val="auto"/>
              </w:rPr>
            </w:pPr>
            <w:r w:rsidRPr="00B40730">
              <w:rPr>
                <w:color w:val="auto"/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FCE" w:rsidRPr="00B40730" w:rsidRDefault="00F21903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FCE" w:rsidRPr="00B40730" w:rsidRDefault="00B40730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 w:rsidRPr="00B40730">
              <w:rPr>
                <w:color w:val="auto"/>
                <w:sz w:val="27"/>
                <w:szCs w:val="27"/>
              </w:rPr>
              <w:t>3</w:t>
            </w:r>
            <w:r w:rsidR="003D5FCE" w:rsidRPr="00B40730"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FCE" w:rsidRPr="00B40730" w:rsidRDefault="00B40730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 w:rsidRPr="00B40730">
              <w:rPr>
                <w:color w:val="auto"/>
                <w:sz w:val="27"/>
                <w:szCs w:val="27"/>
              </w:rPr>
              <w:t>40</w:t>
            </w:r>
          </w:p>
        </w:tc>
      </w:tr>
      <w:tr w:rsidR="00B40730" w:rsidRPr="00B40730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730" w:rsidRPr="00B40730" w:rsidRDefault="00B40730" w:rsidP="00B40730">
            <w:pPr>
              <w:pStyle w:val="ae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4.6.6. Почтовые расходы и расходы на сотовую связь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730" w:rsidRPr="00B40730" w:rsidRDefault="00B40730" w:rsidP="00DF078E">
            <w:pPr>
              <w:pStyle w:val="ae"/>
              <w:rPr>
                <w:color w:val="auto"/>
              </w:rPr>
            </w:pPr>
            <w:r w:rsidRPr="00B40730">
              <w:rPr>
                <w:color w:val="auto"/>
                <w:sz w:val="27"/>
                <w:szCs w:val="27"/>
              </w:rPr>
              <w:t>При необходимости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730" w:rsidRPr="00B40730" w:rsidRDefault="00B40730" w:rsidP="00DF078E">
            <w:pPr>
              <w:pStyle w:val="western"/>
              <w:rPr>
                <w:color w:val="auto"/>
              </w:rPr>
            </w:pPr>
            <w:r w:rsidRPr="00B40730">
              <w:rPr>
                <w:color w:val="auto"/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730" w:rsidRPr="00B40730" w:rsidRDefault="001D4F61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8</w:t>
            </w:r>
            <w:r w:rsidR="00B40730">
              <w:rPr>
                <w:color w:val="auto"/>
                <w:sz w:val="27"/>
                <w:szCs w:val="27"/>
              </w:rPr>
              <w:t>,8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730" w:rsidRPr="00B40730" w:rsidRDefault="00B40730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8,5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730" w:rsidRPr="00B40730" w:rsidRDefault="00B40730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8,5</w:t>
            </w:r>
          </w:p>
        </w:tc>
      </w:tr>
      <w:tr w:rsidR="001D4F61" w:rsidRPr="00B40730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F61" w:rsidRPr="005D1DD7" w:rsidRDefault="001D4F61" w:rsidP="00B40730">
            <w:pPr>
              <w:pStyle w:val="ae"/>
              <w:jc w:val="both"/>
              <w:rPr>
                <w:color w:val="auto"/>
                <w:sz w:val="27"/>
                <w:szCs w:val="27"/>
              </w:rPr>
            </w:pPr>
            <w:r w:rsidRPr="005D1DD7">
              <w:rPr>
                <w:color w:val="auto"/>
                <w:sz w:val="27"/>
                <w:szCs w:val="27"/>
              </w:rPr>
              <w:t>4.6.7. Расходы по содержанию имущества, прочие расходы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F61" w:rsidRPr="005D1DD7" w:rsidRDefault="001D4F61" w:rsidP="00D04B79">
            <w:pPr>
              <w:pStyle w:val="ae"/>
              <w:rPr>
                <w:color w:val="auto"/>
              </w:rPr>
            </w:pPr>
            <w:r w:rsidRPr="005D1DD7">
              <w:rPr>
                <w:color w:val="auto"/>
                <w:sz w:val="27"/>
                <w:szCs w:val="27"/>
              </w:rPr>
              <w:t>При необходимости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F61" w:rsidRPr="005D1DD7" w:rsidRDefault="001D4F61" w:rsidP="00D04B79">
            <w:pPr>
              <w:pStyle w:val="western"/>
              <w:rPr>
                <w:color w:val="auto"/>
              </w:rPr>
            </w:pPr>
            <w:r w:rsidRPr="005D1DD7">
              <w:rPr>
                <w:color w:val="auto"/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F61" w:rsidRPr="005D1DD7" w:rsidRDefault="001D4F61" w:rsidP="001D4F61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 w:rsidRPr="005D1DD7">
              <w:rPr>
                <w:color w:val="auto"/>
                <w:sz w:val="27"/>
                <w:szCs w:val="27"/>
              </w:rPr>
              <w:t>15,0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F61" w:rsidRPr="005D1DD7" w:rsidRDefault="005D1DD7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 w:rsidRPr="005D1DD7">
              <w:rPr>
                <w:color w:val="auto"/>
                <w:sz w:val="27"/>
                <w:szCs w:val="27"/>
              </w:rPr>
              <w:t>15,0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F61" w:rsidRPr="005D1DD7" w:rsidRDefault="005D1DD7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 w:rsidRPr="005D1DD7">
              <w:rPr>
                <w:color w:val="auto"/>
                <w:sz w:val="27"/>
                <w:szCs w:val="27"/>
              </w:rPr>
              <w:t>15,0</w:t>
            </w:r>
          </w:p>
        </w:tc>
      </w:tr>
      <w:tr w:rsidR="006B781E" w:rsidRPr="00B40730" w:rsidTr="006B781E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81E" w:rsidRPr="005D1DD7" w:rsidRDefault="006B781E" w:rsidP="00B40730">
            <w:pPr>
              <w:pStyle w:val="ae"/>
              <w:jc w:val="both"/>
              <w:rPr>
                <w:color w:val="auto"/>
                <w:sz w:val="27"/>
                <w:szCs w:val="27"/>
              </w:rPr>
            </w:pPr>
            <w:r w:rsidRPr="005D1DD7">
              <w:rPr>
                <w:color w:val="auto"/>
                <w:sz w:val="27"/>
                <w:szCs w:val="27"/>
              </w:rPr>
              <w:t>4.6.8. Коммунальные расходы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81E" w:rsidRPr="005D1DD7" w:rsidRDefault="006B781E" w:rsidP="00DE50BE">
            <w:pPr>
              <w:pStyle w:val="ae"/>
              <w:rPr>
                <w:color w:val="auto"/>
              </w:rPr>
            </w:pPr>
            <w:r w:rsidRPr="005D1DD7">
              <w:rPr>
                <w:color w:val="auto"/>
                <w:sz w:val="27"/>
                <w:szCs w:val="27"/>
              </w:rPr>
              <w:t>При необходимости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81E" w:rsidRPr="005D1DD7" w:rsidRDefault="006B781E" w:rsidP="00DE50BE">
            <w:pPr>
              <w:pStyle w:val="western"/>
              <w:rPr>
                <w:color w:val="auto"/>
              </w:rPr>
            </w:pPr>
            <w:r w:rsidRPr="005D1DD7">
              <w:rPr>
                <w:color w:val="auto"/>
                <w:sz w:val="27"/>
                <w:szCs w:val="27"/>
              </w:rPr>
              <w:t>Глава   муниципального образования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81E" w:rsidRPr="005D1DD7" w:rsidRDefault="00F21903" w:rsidP="007F0F3A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32</w:t>
            </w:r>
            <w:r w:rsidR="007F0F3A">
              <w:rPr>
                <w:color w:val="auto"/>
                <w:sz w:val="27"/>
                <w:szCs w:val="27"/>
              </w:rPr>
              <w:t>3</w:t>
            </w:r>
            <w:r w:rsidR="00FE05BA">
              <w:rPr>
                <w:color w:val="auto"/>
                <w:sz w:val="27"/>
                <w:szCs w:val="27"/>
              </w:rPr>
              <w:t>,4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81E" w:rsidRPr="005D1DD7" w:rsidRDefault="006B781E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 w:rsidRPr="005D1DD7">
              <w:rPr>
                <w:color w:val="auto"/>
                <w:sz w:val="27"/>
                <w:szCs w:val="27"/>
              </w:rPr>
              <w:t>280,0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81E" w:rsidRPr="005D1DD7" w:rsidRDefault="006B781E" w:rsidP="00B8524F">
            <w:pPr>
              <w:pStyle w:val="ae"/>
              <w:jc w:val="center"/>
              <w:rPr>
                <w:color w:val="auto"/>
                <w:sz w:val="27"/>
                <w:szCs w:val="27"/>
              </w:rPr>
            </w:pPr>
            <w:r w:rsidRPr="005D1DD7">
              <w:rPr>
                <w:color w:val="auto"/>
                <w:sz w:val="27"/>
                <w:szCs w:val="27"/>
              </w:rPr>
              <w:t>300,0</w:t>
            </w:r>
          </w:p>
        </w:tc>
      </w:tr>
    </w:tbl>
    <w:p w:rsidR="00A30490" w:rsidRPr="00982D4A" w:rsidRDefault="00A30490" w:rsidP="00A30490">
      <w:pPr>
        <w:pStyle w:val="western"/>
      </w:pPr>
      <w:bookmarkStart w:id="5" w:name="sub_1500"/>
      <w:bookmarkEnd w:id="5"/>
    </w:p>
    <w:p w:rsidR="00A30490" w:rsidRPr="00982D4A" w:rsidRDefault="00A30490" w:rsidP="00D65A29">
      <w:pPr>
        <w:pStyle w:val="western"/>
        <w:spacing w:before="0" w:beforeAutospacing="0"/>
      </w:pPr>
      <w:r w:rsidRPr="00C606E4">
        <w:rPr>
          <w:b/>
          <w:bCs/>
          <w:sz w:val="27"/>
          <w:szCs w:val="27"/>
        </w:rPr>
        <w:t>Верно</w:t>
      </w:r>
      <w:r w:rsidR="00982D4A">
        <w:rPr>
          <w:b/>
          <w:bCs/>
          <w:sz w:val="27"/>
          <w:szCs w:val="27"/>
        </w:rPr>
        <w:t>:</w:t>
      </w:r>
    </w:p>
    <w:p w:rsidR="00A30490" w:rsidRPr="00982D4A" w:rsidRDefault="00A30490" w:rsidP="00D65A29">
      <w:pPr>
        <w:pStyle w:val="western"/>
        <w:spacing w:before="0" w:beforeAutospacing="0"/>
      </w:pPr>
      <w:r w:rsidRPr="00982D4A">
        <w:rPr>
          <w:b/>
          <w:bCs/>
          <w:sz w:val="27"/>
          <w:szCs w:val="27"/>
        </w:rPr>
        <w:t xml:space="preserve">Главный специалист </w:t>
      </w:r>
      <w:r w:rsidR="00982D4A">
        <w:rPr>
          <w:b/>
          <w:bCs/>
          <w:sz w:val="27"/>
          <w:szCs w:val="27"/>
        </w:rPr>
        <w:tab/>
      </w:r>
      <w:r w:rsidR="00982D4A">
        <w:rPr>
          <w:b/>
          <w:bCs/>
          <w:sz w:val="27"/>
          <w:szCs w:val="27"/>
        </w:rPr>
        <w:tab/>
      </w:r>
      <w:r w:rsidR="00982D4A">
        <w:rPr>
          <w:b/>
          <w:bCs/>
          <w:sz w:val="27"/>
          <w:szCs w:val="27"/>
        </w:rPr>
        <w:tab/>
      </w:r>
      <w:r w:rsidR="00982D4A">
        <w:rPr>
          <w:b/>
          <w:bCs/>
          <w:sz w:val="27"/>
          <w:szCs w:val="27"/>
        </w:rPr>
        <w:tab/>
      </w:r>
      <w:r w:rsidR="00982D4A">
        <w:rPr>
          <w:b/>
          <w:bCs/>
          <w:sz w:val="27"/>
          <w:szCs w:val="27"/>
        </w:rPr>
        <w:tab/>
      </w:r>
      <w:r w:rsidR="00982D4A">
        <w:rPr>
          <w:b/>
          <w:bCs/>
          <w:sz w:val="27"/>
          <w:szCs w:val="27"/>
        </w:rPr>
        <w:tab/>
      </w:r>
      <w:r w:rsidR="00982D4A">
        <w:rPr>
          <w:b/>
          <w:bCs/>
          <w:sz w:val="27"/>
          <w:szCs w:val="27"/>
        </w:rPr>
        <w:tab/>
      </w:r>
      <w:r w:rsidR="00533166">
        <w:rPr>
          <w:b/>
          <w:bCs/>
          <w:sz w:val="27"/>
          <w:szCs w:val="27"/>
        </w:rPr>
        <w:t>А.Д. Сайфутдинова</w:t>
      </w:r>
    </w:p>
    <w:sectPr w:rsidR="00A30490" w:rsidRPr="00982D4A" w:rsidSect="00336383">
      <w:footerReference w:type="even" r:id="rId9"/>
      <w:footerReference w:type="default" r:id="rId10"/>
      <w:pgSz w:w="11906" w:h="16838"/>
      <w:pgMar w:top="142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A6" w:rsidRDefault="00271FA6">
      <w:r>
        <w:separator/>
      </w:r>
    </w:p>
  </w:endnote>
  <w:endnote w:type="continuationSeparator" w:id="1">
    <w:p w:rsidR="00271FA6" w:rsidRDefault="0027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6EB8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A6" w:rsidRDefault="00271FA6">
      <w:r>
        <w:separator/>
      </w:r>
    </w:p>
  </w:footnote>
  <w:footnote w:type="continuationSeparator" w:id="1">
    <w:p w:rsidR="00271FA6" w:rsidRDefault="00271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3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121EA"/>
    <w:rsid w:val="00012C4D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393E"/>
    <w:rsid w:val="000566E3"/>
    <w:rsid w:val="000760A5"/>
    <w:rsid w:val="00080A84"/>
    <w:rsid w:val="00083647"/>
    <w:rsid w:val="000965F9"/>
    <w:rsid w:val="000A215B"/>
    <w:rsid w:val="000A4F34"/>
    <w:rsid w:val="000B12EF"/>
    <w:rsid w:val="000B140B"/>
    <w:rsid w:val="000B35EA"/>
    <w:rsid w:val="000B6EB8"/>
    <w:rsid w:val="000C6056"/>
    <w:rsid w:val="000C607A"/>
    <w:rsid w:val="000C63D2"/>
    <w:rsid w:val="000D0D36"/>
    <w:rsid w:val="000D4D6C"/>
    <w:rsid w:val="000D5622"/>
    <w:rsid w:val="000D7CEC"/>
    <w:rsid w:val="000E2C61"/>
    <w:rsid w:val="000E30FF"/>
    <w:rsid w:val="000E364A"/>
    <w:rsid w:val="00100D70"/>
    <w:rsid w:val="00112790"/>
    <w:rsid w:val="001152D0"/>
    <w:rsid w:val="00115DE9"/>
    <w:rsid w:val="001163C1"/>
    <w:rsid w:val="001208B8"/>
    <w:rsid w:val="0012407C"/>
    <w:rsid w:val="00124FA9"/>
    <w:rsid w:val="00145DD5"/>
    <w:rsid w:val="0014776E"/>
    <w:rsid w:val="00165149"/>
    <w:rsid w:val="00166EB9"/>
    <w:rsid w:val="00170E96"/>
    <w:rsid w:val="00173016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1156F"/>
    <w:rsid w:val="00217199"/>
    <w:rsid w:val="002223C9"/>
    <w:rsid w:val="00223C21"/>
    <w:rsid w:val="00224FC9"/>
    <w:rsid w:val="0023403D"/>
    <w:rsid w:val="00234563"/>
    <w:rsid w:val="00245934"/>
    <w:rsid w:val="00247BC3"/>
    <w:rsid w:val="00256859"/>
    <w:rsid w:val="00266CE0"/>
    <w:rsid w:val="00267DD3"/>
    <w:rsid w:val="00271FA6"/>
    <w:rsid w:val="00280A76"/>
    <w:rsid w:val="00282C96"/>
    <w:rsid w:val="00285D97"/>
    <w:rsid w:val="002A09E3"/>
    <w:rsid w:val="002A6560"/>
    <w:rsid w:val="002B26C4"/>
    <w:rsid w:val="002B707E"/>
    <w:rsid w:val="002C4ACE"/>
    <w:rsid w:val="002C7CDC"/>
    <w:rsid w:val="002D50C1"/>
    <w:rsid w:val="002E4BA2"/>
    <w:rsid w:val="002F1E95"/>
    <w:rsid w:val="002F45B8"/>
    <w:rsid w:val="00304EF3"/>
    <w:rsid w:val="00317CEB"/>
    <w:rsid w:val="0033417F"/>
    <w:rsid w:val="00336383"/>
    <w:rsid w:val="00341963"/>
    <w:rsid w:val="0034654C"/>
    <w:rsid w:val="0035285A"/>
    <w:rsid w:val="00353B09"/>
    <w:rsid w:val="00367790"/>
    <w:rsid w:val="00374DCE"/>
    <w:rsid w:val="003860EE"/>
    <w:rsid w:val="003908C0"/>
    <w:rsid w:val="00395B5B"/>
    <w:rsid w:val="00397848"/>
    <w:rsid w:val="003A2717"/>
    <w:rsid w:val="003A42B4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402E62"/>
    <w:rsid w:val="0040404D"/>
    <w:rsid w:val="00406F06"/>
    <w:rsid w:val="0041392F"/>
    <w:rsid w:val="00431320"/>
    <w:rsid w:val="0043254A"/>
    <w:rsid w:val="00445CD5"/>
    <w:rsid w:val="00450156"/>
    <w:rsid w:val="00473AD0"/>
    <w:rsid w:val="0049357F"/>
    <w:rsid w:val="00493DD8"/>
    <w:rsid w:val="004B146B"/>
    <w:rsid w:val="004B4097"/>
    <w:rsid w:val="004C47AA"/>
    <w:rsid w:val="004C6291"/>
    <w:rsid w:val="004D076D"/>
    <w:rsid w:val="004D6DA4"/>
    <w:rsid w:val="004E3548"/>
    <w:rsid w:val="004E6F4D"/>
    <w:rsid w:val="004F10C7"/>
    <w:rsid w:val="004F39D9"/>
    <w:rsid w:val="00502057"/>
    <w:rsid w:val="00504108"/>
    <w:rsid w:val="00523D73"/>
    <w:rsid w:val="00531303"/>
    <w:rsid w:val="00533166"/>
    <w:rsid w:val="00536E49"/>
    <w:rsid w:val="005443AD"/>
    <w:rsid w:val="005469BD"/>
    <w:rsid w:val="00547A9D"/>
    <w:rsid w:val="005569F8"/>
    <w:rsid w:val="00557FD0"/>
    <w:rsid w:val="0056089F"/>
    <w:rsid w:val="0056311B"/>
    <w:rsid w:val="0057346A"/>
    <w:rsid w:val="005853B5"/>
    <w:rsid w:val="005A1930"/>
    <w:rsid w:val="005B148C"/>
    <w:rsid w:val="005B6571"/>
    <w:rsid w:val="005C1EB4"/>
    <w:rsid w:val="005C6F73"/>
    <w:rsid w:val="005D1DD7"/>
    <w:rsid w:val="005D2AE0"/>
    <w:rsid w:val="005E3FF7"/>
    <w:rsid w:val="005E65EB"/>
    <w:rsid w:val="005F17BB"/>
    <w:rsid w:val="00603858"/>
    <w:rsid w:val="00605948"/>
    <w:rsid w:val="00606DA3"/>
    <w:rsid w:val="006201A1"/>
    <w:rsid w:val="00622F20"/>
    <w:rsid w:val="00623B47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1071"/>
    <w:rsid w:val="00681079"/>
    <w:rsid w:val="00683102"/>
    <w:rsid w:val="006862EC"/>
    <w:rsid w:val="00693756"/>
    <w:rsid w:val="00696FD6"/>
    <w:rsid w:val="00697CE4"/>
    <w:rsid w:val="006A2D8A"/>
    <w:rsid w:val="006A3D98"/>
    <w:rsid w:val="006B781E"/>
    <w:rsid w:val="006C17F5"/>
    <w:rsid w:val="006C42D1"/>
    <w:rsid w:val="006C5765"/>
    <w:rsid w:val="006C6A7E"/>
    <w:rsid w:val="006D30A6"/>
    <w:rsid w:val="006E2C73"/>
    <w:rsid w:val="006E46B6"/>
    <w:rsid w:val="00703FD3"/>
    <w:rsid w:val="007071D2"/>
    <w:rsid w:val="00712803"/>
    <w:rsid w:val="00713027"/>
    <w:rsid w:val="00713A46"/>
    <w:rsid w:val="00732D34"/>
    <w:rsid w:val="007400EF"/>
    <w:rsid w:val="00740590"/>
    <w:rsid w:val="00740BAC"/>
    <w:rsid w:val="00742F99"/>
    <w:rsid w:val="00760C57"/>
    <w:rsid w:val="00780B74"/>
    <w:rsid w:val="007931EF"/>
    <w:rsid w:val="00794828"/>
    <w:rsid w:val="00796EA4"/>
    <w:rsid w:val="00797F9F"/>
    <w:rsid w:val="007B2797"/>
    <w:rsid w:val="007B3899"/>
    <w:rsid w:val="007C70F6"/>
    <w:rsid w:val="007E65C0"/>
    <w:rsid w:val="007F0F3A"/>
    <w:rsid w:val="007F57DB"/>
    <w:rsid w:val="0080180D"/>
    <w:rsid w:val="00801ECB"/>
    <w:rsid w:val="008038A4"/>
    <w:rsid w:val="008216F3"/>
    <w:rsid w:val="00823D49"/>
    <w:rsid w:val="00824A1F"/>
    <w:rsid w:val="008267A1"/>
    <w:rsid w:val="00830E6B"/>
    <w:rsid w:val="00833FF7"/>
    <w:rsid w:val="0083412A"/>
    <w:rsid w:val="0083728F"/>
    <w:rsid w:val="00843315"/>
    <w:rsid w:val="00843A63"/>
    <w:rsid w:val="00851A54"/>
    <w:rsid w:val="00854860"/>
    <w:rsid w:val="00854D92"/>
    <w:rsid w:val="00855E6D"/>
    <w:rsid w:val="00855EF5"/>
    <w:rsid w:val="00860A8C"/>
    <w:rsid w:val="00881125"/>
    <w:rsid w:val="0088223C"/>
    <w:rsid w:val="00894F2D"/>
    <w:rsid w:val="008A4523"/>
    <w:rsid w:val="008B4E02"/>
    <w:rsid w:val="008C1E6D"/>
    <w:rsid w:val="008C65DD"/>
    <w:rsid w:val="0090558C"/>
    <w:rsid w:val="0091657B"/>
    <w:rsid w:val="0093469B"/>
    <w:rsid w:val="009577B7"/>
    <w:rsid w:val="00963005"/>
    <w:rsid w:val="00974E18"/>
    <w:rsid w:val="00976D74"/>
    <w:rsid w:val="00982D4A"/>
    <w:rsid w:val="00983EF3"/>
    <w:rsid w:val="00993CCC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5F9F"/>
    <w:rsid w:val="00A20461"/>
    <w:rsid w:val="00A24660"/>
    <w:rsid w:val="00A30490"/>
    <w:rsid w:val="00A30E8F"/>
    <w:rsid w:val="00A31750"/>
    <w:rsid w:val="00A335D5"/>
    <w:rsid w:val="00A36813"/>
    <w:rsid w:val="00A4450C"/>
    <w:rsid w:val="00A44598"/>
    <w:rsid w:val="00A64F8C"/>
    <w:rsid w:val="00A65043"/>
    <w:rsid w:val="00A8034C"/>
    <w:rsid w:val="00A85DD8"/>
    <w:rsid w:val="00A94A44"/>
    <w:rsid w:val="00AA49A4"/>
    <w:rsid w:val="00AC3B8C"/>
    <w:rsid w:val="00AD2CCC"/>
    <w:rsid w:val="00AE00A3"/>
    <w:rsid w:val="00AE2CDE"/>
    <w:rsid w:val="00AE5B63"/>
    <w:rsid w:val="00AE6128"/>
    <w:rsid w:val="00AE7AB3"/>
    <w:rsid w:val="00AF0F7F"/>
    <w:rsid w:val="00AF4FD7"/>
    <w:rsid w:val="00B03EA8"/>
    <w:rsid w:val="00B1053B"/>
    <w:rsid w:val="00B134D1"/>
    <w:rsid w:val="00B15BAF"/>
    <w:rsid w:val="00B24C03"/>
    <w:rsid w:val="00B32194"/>
    <w:rsid w:val="00B378FA"/>
    <w:rsid w:val="00B37E15"/>
    <w:rsid w:val="00B40730"/>
    <w:rsid w:val="00B40C81"/>
    <w:rsid w:val="00B41685"/>
    <w:rsid w:val="00B44FC1"/>
    <w:rsid w:val="00B45F78"/>
    <w:rsid w:val="00B46EFF"/>
    <w:rsid w:val="00B506F2"/>
    <w:rsid w:val="00B60346"/>
    <w:rsid w:val="00B6293D"/>
    <w:rsid w:val="00B633FD"/>
    <w:rsid w:val="00B72C1A"/>
    <w:rsid w:val="00B73802"/>
    <w:rsid w:val="00B77BA3"/>
    <w:rsid w:val="00B8524F"/>
    <w:rsid w:val="00B87823"/>
    <w:rsid w:val="00B87D5C"/>
    <w:rsid w:val="00B93CF4"/>
    <w:rsid w:val="00B9595E"/>
    <w:rsid w:val="00BA13A2"/>
    <w:rsid w:val="00BB06CB"/>
    <w:rsid w:val="00BC13CE"/>
    <w:rsid w:val="00BC2B8A"/>
    <w:rsid w:val="00BC3B7E"/>
    <w:rsid w:val="00BD0343"/>
    <w:rsid w:val="00BD2CB9"/>
    <w:rsid w:val="00BD5620"/>
    <w:rsid w:val="00BE1246"/>
    <w:rsid w:val="00BE50D0"/>
    <w:rsid w:val="00BF70B4"/>
    <w:rsid w:val="00C11761"/>
    <w:rsid w:val="00C14FE6"/>
    <w:rsid w:val="00C211AB"/>
    <w:rsid w:val="00C21A2A"/>
    <w:rsid w:val="00C22294"/>
    <w:rsid w:val="00C27F19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6A4C"/>
    <w:rsid w:val="00C94834"/>
    <w:rsid w:val="00C96C47"/>
    <w:rsid w:val="00CA01E0"/>
    <w:rsid w:val="00CA0A60"/>
    <w:rsid w:val="00CB2F3E"/>
    <w:rsid w:val="00CB70A3"/>
    <w:rsid w:val="00CB7446"/>
    <w:rsid w:val="00CC0CC2"/>
    <w:rsid w:val="00CD262A"/>
    <w:rsid w:val="00CF4460"/>
    <w:rsid w:val="00D04B79"/>
    <w:rsid w:val="00D1159D"/>
    <w:rsid w:val="00D12291"/>
    <w:rsid w:val="00D13DE1"/>
    <w:rsid w:val="00D21CAD"/>
    <w:rsid w:val="00D23B73"/>
    <w:rsid w:val="00D31ABB"/>
    <w:rsid w:val="00D42889"/>
    <w:rsid w:val="00D50124"/>
    <w:rsid w:val="00D60D3A"/>
    <w:rsid w:val="00D65A29"/>
    <w:rsid w:val="00D67D7D"/>
    <w:rsid w:val="00D75458"/>
    <w:rsid w:val="00D770AC"/>
    <w:rsid w:val="00DA169C"/>
    <w:rsid w:val="00DA6C0E"/>
    <w:rsid w:val="00DA7191"/>
    <w:rsid w:val="00DB2F52"/>
    <w:rsid w:val="00DC4601"/>
    <w:rsid w:val="00DD2293"/>
    <w:rsid w:val="00DD2ADB"/>
    <w:rsid w:val="00DE3138"/>
    <w:rsid w:val="00DE3E30"/>
    <w:rsid w:val="00DE50BE"/>
    <w:rsid w:val="00DE779A"/>
    <w:rsid w:val="00DF078E"/>
    <w:rsid w:val="00DF07BF"/>
    <w:rsid w:val="00DF4C84"/>
    <w:rsid w:val="00DF6EF0"/>
    <w:rsid w:val="00DF73B3"/>
    <w:rsid w:val="00E01F2C"/>
    <w:rsid w:val="00E17D5E"/>
    <w:rsid w:val="00E27199"/>
    <w:rsid w:val="00E30D65"/>
    <w:rsid w:val="00E355A5"/>
    <w:rsid w:val="00E4290D"/>
    <w:rsid w:val="00E43382"/>
    <w:rsid w:val="00E43511"/>
    <w:rsid w:val="00E5773A"/>
    <w:rsid w:val="00E57DA7"/>
    <w:rsid w:val="00E61CD1"/>
    <w:rsid w:val="00E63A4B"/>
    <w:rsid w:val="00E657FC"/>
    <w:rsid w:val="00E940A6"/>
    <w:rsid w:val="00EC7488"/>
    <w:rsid w:val="00ED4F65"/>
    <w:rsid w:val="00EF4654"/>
    <w:rsid w:val="00EF74E2"/>
    <w:rsid w:val="00F01EE1"/>
    <w:rsid w:val="00F05CF0"/>
    <w:rsid w:val="00F1429A"/>
    <w:rsid w:val="00F21903"/>
    <w:rsid w:val="00F2339E"/>
    <w:rsid w:val="00F2617E"/>
    <w:rsid w:val="00F37390"/>
    <w:rsid w:val="00F41AD7"/>
    <w:rsid w:val="00F508E2"/>
    <w:rsid w:val="00F50C4C"/>
    <w:rsid w:val="00F70565"/>
    <w:rsid w:val="00F70CDA"/>
    <w:rsid w:val="00F845C2"/>
    <w:rsid w:val="00FA5F53"/>
    <w:rsid w:val="00FB4720"/>
    <w:rsid w:val="00FB53FD"/>
    <w:rsid w:val="00FB7641"/>
    <w:rsid w:val="00FC1799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B593-347D-46D9-83A9-967F43E8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2019-10-08T10:39:00Z</cp:lastPrinted>
  <dcterms:created xsi:type="dcterms:W3CDTF">2019-10-10T11:39:00Z</dcterms:created>
  <dcterms:modified xsi:type="dcterms:W3CDTF">2019-10-10T11:39:00Z</dcterms:modified>
</cp:coreProperties>
</file>