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22" w:rsidRDefault="003A7122" w:rsidP="00B423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5122">
        <w:rPr>
          <w:rFonts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4.75pt;visibility:visible" filled="t">
            <v:imagedata r:id="rId5" o:title="" gain="1.25" blacklevel="6554f"/>
          </v:shape>
        </w:pict>
      </w:r>
    </w:p>
    <w:p w:rsidR="003A7122" w:rsidRDefault="003A7122" w:rsidP="00B423AF">
      <w:pPr>
        <w:pStyle w:val="Heading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АДМИНИСТРАЦИЯ</w:t>
      </w:r>
    </w:p>
    <w:p w:rsidR="003A7122" w:rsidRDefault="003A7122" w:rsidP="00B423A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4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ЗОЛОТОСТЕПСКОГО МУНИЦИПАЛЬНОГО ОБРАЗОВАНИЯ</w:t>
      </w:r>
    </w:p>
    <w:p w:rsidR="003A7122" w:rsidRDefault="003A7122" w:rsidP="00B423AF">
      <w:pPr>
        <w:pStyle w:val="Header"/>
        <w:tabs>
          <w:tab w:val="left" w:pos="708"/>
        </w:tabs>
        <w:spacing w:line="240" w:lineRule="auto"/>
        <w:ind w:firstLine="0"/>
        <w:jc w:val="center"/>
        <w:rPr>
          <w:rFonts w:cs="Times New Roman"/>
          <w:b/>
          <w:bCs/>
          <w:spacing w:val="24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4"/>
          <w:sz w:val="26"/>
          <w:szCs w:val="26"/>
        </w:rPr>
        <w:t>СОВЕТСКОГО МУНИЦИПАЛЬНОГО РАЙОНА</w:t>
      </w:r>
      <w:r>
        <w:rPr>
          <w:rFonts w:ascii="Times New Roman" w:hAnsi="Times New Roman" w:cs="Times New Roman"/>
          <w:b/>
          <w:bCs/>
          <w:spacing w:val="24"/>
          <w:sz w:val="26"/>
          <w:szCs w:val="26"/>
        </w:rPr>
        <w:br/>
        <w:t>САРАТОВСКОЙ ОБЛАСТИ</w:t>
      </w:r>
    </w:p>
    <w:p w:rsidR="003A7122" w:rsidRDefault="003A7122" w:rsidP="00B423AF">
      <w:pPr>
        <w:pStyle w:val="Header"/>
        <w:tabs>
          <w:tab w:val="left" w:pos="708"/>
        </w:tabs>
        <w:spacing w:line="240" w:lineRule="auto"/>
        <w:ind w:firstLine="0"/>
        <w:jc w:val="center"/>
        <w:rPr>
          <w:rFonts w:cs="Times New Roman"/>
          <w:b/>
          <w:bCs/>
          <w:spacing w:val="24"/>
          <w:sz w:val="26"/>
          <w:szCs w:val="26"/>
        </w:rPr>
      </w:pPr>
    </w:p>
    <w:p w:rsidR="003A7122" w:rsidRDefault="003A7122" w:rsidP="00B423AF">
      <w:pPr>
        <w:pStyle w:val="Header"/>
        <w:tabs>
          <w:tab w:val="left" w:pos="708"/>
        </w:tabs>
        <w:spacing w:line="240" w:lineRule="auto"/>
        <w:ind w:firstLine="0"/>
        <w:jc w:val="center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110"/>
          <w:sz w:val="30"/>
          <w:szCs w:val="30"/>
        </w:rPr>
        <w:t>ПОСТАНОВЛЕНИЕ</w:t>
      </w:r>
    </w:p>
    <w:p w:rsidR="003A7122" w:rsidRDefault="003A7122" w:rsidP="00B423AF">
      <w:pPr>
        <w:spacing w:after="0" w:line="240" w:lineRule="auto"/>
        <w:rPr>
          <w:rFonts w:cs="Times New Roman"/>
          <w:sz w:val="20"/>
          <w:szCs w:val="20"/>
        </w:rPr>
      </w:pPr>
    </w:p>
    <w:p w:rsidR="003A7122" w:rsidRDefault="003A7122" w:rsidP="00B423AF">
      <w:pPr>
        <w:spacing w:after="0" w:line="240" w:lineRule="auto"/>
        <w:jc w:val="center"/>
        <w:rPr>
          <w:rFonts w:cs="Times New Roman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95pt;margin-top:181.9pt;width:143.6pt;height:17.75pt;z-index:251658240;mso-position-horizontal-relative:page;mso-position-vertical-relative:page" stroked="f">
            <v:fill opacity="0" color2="black"/>
            <v:textbox inset="0,0,0,0">
              <w:txbxContent>
                <w:p w:rsidR="003A7122" w:rsidRPr="0078177C" w:rsidRDefault="003A7122" w:rsidP="00B423AF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cs="Times New Roman"/>
                      <w:b/>
                      <w:bCs/>
                    </w:rPr>
                  </w:pPr>
                  <w:r w:rsidRPr="0078177C">
                    <w:rPr>
                      <w:rFonts w:ascii="Times New Roman" w:hAnsi="Times New Roman" w:cs="Times New Roman"/>
                      <w:b/>
                      <w:bCs/>
                      <w:color w:val="1C1C1C"/>
                      <w:sz w:val="28"/>
                      <w:szCs w:val="28"/>
                    </w:rPr>
                    <w:t>от 19.09.2017 № 27</w:t>
                  </w:r>
                </w:p>
              </w:txbxContent>
            </v:textbox>
            <w10:wrap type="square" side="largest" anchorx="page" anchory="page"/>
          </v:shape>
        </w:pict>
      </w:r>
    </w:p>
    <w:p w:rsidR="003A7122" w:rsidRDefault="003A7122" w:rsidP="00B423AF">
      <w:pPr>
        <w:pStyle w:val="BodyText"/>
        <w:rPr>
          <w:rFonts w:cs="Times New Roman"/>
          <w:sz w:val="20"/>
          <w:szCs w:val="20"/>
        </w:rPr>
      </w:pPr>
    </w:p>
    <w:p w:rsidR="003A7122" w:rsidRDefault="003A7122" w:rsidP="00B423AF">
      <w:pPr>
        <w:pStyle w:val="BodyText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с. Александровка</w:t>
      </w:r>
    </w:p>
    <w:p w:rsidR="003A7122" w:rsidRDefault="003A7122" w:rsidP="00B423AF">
      <w:pPr>
        <w:pStyle w:val="BodyText"/>
        <w:jc w:val="center"/>
        <w:rPr>
          <w:rFonts w:cs="Times New Roman"/>
          <w:sz w:val="24"/>
          <w:szCs w:val="24"/>
        </w:rPr>
      </w:pPr>
    </w:p>
    <w:p w:rsidR="003A7122" w:rsidRDefault="003A7122" w:rsidP="00B423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3A7122" w:rsidRDefault="003A7122" w:rsidP="00B423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105 от 11.11.2015 </w:t>
      </w:r>
    </w:p>
    <w:p w:rsidR="003A7122" w:rsidRDefault="003A7122" w:rsidP="00B423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7122" w:rsidRDefault="003A7122" w:rsidP="00B423A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 ПОСТАНОВЛЯЕТ:</w:t>
      </w:r>
    </w:p>
    <w:p w:rsidR="003A7122" w:rsidRDefault="003A7122" w:rsidP="00B423A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следующие изменения в постановление  администрации Золотостепского муниципального образования от 11.11.2015г. № 105 «Об утверждении муниципальной программы  «Благоустройство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территории Золотостепского  муниципального образования на 2016 -2018 годы» (с изменениями):</w:t>
      </w:r>
    </w:p>
    <w:p w:rsidR="003A7122" w:rsidRDefault="003A7122" w:rsidP="00B4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раздела 4 «Перечень программных мероприятий» изложить в новой редакции:</w:t>
      </w:r>
    </w:p>
    <w:p w:rsidR="003A7122" w:rsidRDefault="003A7122" w:rsidP="00B42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40"/>
        <w:gridCol w:w="4793"/>
        <w:gridCol w:w="709"/>
        <w:gridCol w:w="846"/>
        <w:gridCol w:w="852"/>
        <w:gridCol w:w="676"/>
        <w:gridCol w:w="741"/>
        <w:gridCol w:w="716"/>
      </w:tblGrid>
      <w:tr w:rsidR="003A7122">
        <w:trPr>
          <w:trHeight w:val="7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A7122" w:rsidRDefault="003A7122" w:rsidP="00B43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</w:p>
        </w:tc>
        <w:tc>
          <w:tcPr>
            <w:tcW w:w="4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4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 по годам (тыс. руб.)  (прогнозно)</w:t>
            </w:r>
          </w:p>
          <w:p w:rsidR="003A7122" w:rsidRDefault="003A7122" w:rsidP="00B43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7122">
        <w:trPr>
          <w:trHeight w:val="5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</w:tr>
      <w:tr w:rsidR="003A712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за счет средств</w:t>
            </w:r>
          </w:p>
        </w:tc>
      </w:tr>
      <w:tr w:rsidR="003A7122">
        <w:trPr>
          <w:cantSplit/>
          <w:trHeight w:val="15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A7122" w:rsidRDefault="003A7122" w:rsidP="00B43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A7122" w:rsidRDefault="003A7122" w:rsidP="00B43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Внебюджетных источников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A7122" w:rsidRDefault="003A7122" w:rsidP="00B43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A7122" w:rsidRDefault="003A7122" w:rsidP="00B43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Внебюджетных источников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A7122" w:rsidRDefault="003A7122" w:rsidP="00B43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7122" w:rsidRDefault="003A7122" w:rsidP="00B4349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Внебюджетных источников</w:t>
            </w: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7122">
        <w:tc>
          <w:tcPr>
            <w:tcW w:w="98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Озеленение </w:t>
            </w: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мусора по улицам  сел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122" w:rsidRDefault="003A7122" w:rsidP="00B423AF">
      <w:pPr>
        <w:rPr>
          <w:rFonts w:cs="Times New Roman"/>
        </w:rPr>
        <w:sectPr w:rsidR="003A7122">
          <w:pgSz w:w="11906" w:h="16838"/>
          <w:pgMar w:top="397" w:right="851" w:bottom="1134" w:left="1418" w:header="720" w:footer="720" w:gutter="0"/>
          <w:cols w:space="720"/>
          <w:titlePg/>
          <w:docGrid w:linePitch="600" w:charSpace="36864"/>
        </w:sectPr>
      </w:pPr>
    </w:p>
    <w:tbl>
      <w:tblPr>
        <w:tblW w:w="0" w:type="auto"/>
        <w:tblInd w:w="-106" w:type="dxa"/>
        <w:tblLayout w:type="fixed"/>
        <w:tblLook w:val="0000"/>
      </w:tblPr>
      <w:tblGrid>
        <w:gridCol w:w="540"/>
        <w:gridCol w:w="4793"/>
        <w:gridCol w:w="709"/>
        <w:gridCol w:w="68"/>
        <w:gridCol w:w="778"/>
        <w:gridCol w:w="846"/>
        <w:gridCol w:w="6"/>
        <w:gridCol w:w="676"/>
        <w:gridCol w:w="735"/>
        <w:gridCol w:w="6"/>
        <w:gridCol w:w="716"/>
      </w:tblGrid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Разбивка клумб   на территории 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Высадка зеленых насаждений  по улицам сел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Побелка  деревьев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Спил и обрезка деревьев по улицам сел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Спил и обрезка деревьев на ГТС (плотина) с. Александровка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 ограждений на плотине ГТС с. Александровка от земляной насыпи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разделу  1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21,0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23,0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3A7122">
        <w:tc>
          <w:tcPr>
            <w:tcW w:w="98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Содержание мест захоронения и памятников </w:t>
            </w:r>
          </w:p>
        </w:tc>
      </w:tr>
      <w:tr w:rsidR="003A712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 изгороди  кладбища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 территории кладбища от мусора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Вывоз мусора с территории кладбища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памятников участников ВОВ, умерших в послевоенные годы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по разделу 2 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3A7122">
        <w:tc>
          <w:tcPr>
            <w:tcW w:w="98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Финансирование общественных работ на территории муниципального образования </w:t>
            </w: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временного трудоустройства  несовершеннолетних  в возрасте  от 14 до 18 лет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трудоустройства  граждан, испытывающих трудности в поиске работы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разделу 3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</w:t>
            </w:r>
          </w:p>
        </w:tc>
      </w:tr>
      <w:tr w:rsidR="003A7122">
        <w:tc>
          <w:tcPr>
            <w:tcW w:w="98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Обустройство мест массового отдыха</w:t>
            </w: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детских игровых и спортивных комплексов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территории детских площадок от мусора, сорной растительности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дополнительных элементов на детских площадках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запрещающих знаков в местах опасных для купания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разделу 5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194,0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4,215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76,0</w:t>
            </w:r>
          </w:p>
        </w:tc>
      </w:tr>
      <w:tr w:rsidR="003A7122">
        <w:tc>
          <w:tcPr>
            <w:tcW w:w="98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Обеспечение санитарно-эпидемиологического благополучия на территории муниципального образования</w:t>
            </w:r>
          </w:p>
          <w:p w:rsidR="003A7122" w:rsidRDefault="003A7122" w:rsidP="00B434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 вывоз  ртутьсодержащих ламп  с территории муниципального образования 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дератизации на площадках временного накопления ТБО 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разделу 6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6,0</w:t>
            </w:r>
          </w:p>
        </w:tc>
      </w:tr>
      <w:tr w:rsidR="003A7122">
        <w:tc>
          <w:tcPr>
            <w:tcW w:w="98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Конкурс на лучшее проведение работ по благоустройству и санитарной очистке </w:t>
            </w: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конкурсных мероприятий   на лучшее проведение работ по благоустройству 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22">
        <w:tc>
          <w:tcPr>
            <w:tcW w:w="98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Работы по благоустройству</w:t>
            </w: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Выравнивание грунтовых дорог в с. Золотая Степь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Засыпка щебнем грунтовые дороги в с. Золотая Степь, ГТС (плотина) в с. Александровка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 дорог от снега на территории Золотостепского МО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Покос травы на территории Золотостепского МО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Выравнивание насыпи по ул. Мичурина, ул. Садовая с. Золотая Степь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Ремонт дорожной одежды  ГТС (плотина) через реку Нахойка с. Александровка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разделу 7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191,1</w:t>
            </w:r>
          </w:p>
        </w:tc>
      </w:tr>
      <w:tr w:rsidR="003A7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218,0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281,215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2" w:rsidRDefault="003A7122" w:rsidP="00B4349D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333,1</w:t>
            </w:r>
          </w:p>
        </w:tc>
      </w:tr>
    </w:tbl>
    <w:p w:rsidR="003A7122" w:rsidRDefault="003A7122" w:rsidP="00B4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22" w:rsidRDefault="003A7122" w:rsidP="00B42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 вступает в силу со дня официального опубликования в установленном порядке.</w:t>
      </w:r>
    </w:p>
    <w:p w:rsidR="003A7122" w:rsidRDefault="003A7122" w:rsidP="00B423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7122" w:rsidRDefault="003A7122" w:rsidP="00B423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7122" w:rsidRDefault="003A7122" w:rsidP="00B423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Золотостепского </w:t>
      </w:r>
    </w:p>
    <w:p w:rsidR="003A7122" w:rsidRDefault="003A7122" w:rsidP="00B423AF">
      <w:pPr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А.В. Трушин</w:t>
      </w:r>
    </w:p>
    <w:p w:rsidR="003A7122" w:rsidRDefault="003A7122" w:rsidP="00B423AF">
      <w:pPr>
        <w:rPr>
          <w:rFonts w:cs="Times New Roman"/>
        </w:rPr>
      </w:pPr>
    </w:p>
    <w:p w:rsidR="003A7122" w:rsidRDefault="003A7122" w:rsidP="00B423AF">
      <w:pPr>
        <w:rPr>
          <w:rFonts w:cs="Times New Roman"/>
        </w:rPr>
      </w:pPr>
    </w:p>
    <w:p w:rsidR="003A7122" w:rsidRDefault="003A7122">
      <w:pPr>
        <w:rPr>
          <w:rFonts w:cs="Times New Roman"/>
        </w:rPr>
      </w:pPr>
    </w:p>
    <w:sectPr w:rsidR="003A7122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3AF"/>
    <w:rsid w:val="00022E5E"/>
    <w:rsid w:val="000A3D7B"/>
    <w:rsid w:val="0013679C"/>
    <w:rsid w:val="00163A0F"/>
    <w:rsid w:val="003804EF"/>
    <w:rsid w:val="003A7122"/>
    <w:rsid w:val="003D75EB"/>
    <w:rsid w:val="00513330"/>
    <w:rsid w:val="0067744A"/>
    <w:rsid w:val="00715F90"/>
    <w:rsid w:val="0078177C"/>
    <w:rsid w:val="009913D9"/>
    <w:rsid w:val="00AD5122"/>
    <w:rsid w:val="00B423AF"/>
    <w:rsid w:val="00B4349D"/>
    <w:rsid w:val="00B6693F"/>
    <w:rsid w:val="00C70A9F"/>
    <w:rsid w:val="00D75D5D"/>
    <w:rsid w:val="00E84CFB"/>
    <w:rsid w:val="00FE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AF"/>
    <w:pPr>
      <w:suppressAutoHyphens/>
      <w:spacing w:after="200" w:line="276" w:lineRule="auto"/>
    </w:pPr>
    <w:rPr>
      <w:rFonts w:eastAsia="Times New Roman" w:cs="Calibri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23AF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423A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B423AF"/>
    <w:pPr>
      <w:spacing w:after="0" w:line="24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23AF"/>
    <w:rPr>
      <w:rFonts w:ascii="Calibri" w:hAnsi="Calibri" w:cs="Calibri"/>
      <w:sz w:val="28"/>
      <w:szCs w:val="28"/>
      <w:lang w:eastAsia="ar-SA" w:bidi="ar-SA"/>
    </w:rPr>
  </w:style>
  <w:style w:type="paragraph" w:styleId="Header">
    <w:name w:val="header"/>
    <w:basedOn w:val="Normal"/>
    <w:link w:val="HeaderChar"/>
    <w:uiPriority w:val="99"/>
    <w:rsid w:val="00B423AF"/>
    <w:pPr>
      <w:tabs>
        <w:tab w:val="center" w:pos="4153"/>
        <w:tab w:val="right" w:pos="8306"/>
      </w:tabs>
      <w:spacing w:after="0" w:line="348" w:lineRule="auto"/>
      <w:ind w:firstLine="709"/>
      <w:jc w:val="both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423AF"/>
    <w:rPr>
      <w:rFonts w:ascii="Calibri" w:hAnsi="Calibri" w:cs="Calibri"/>
      <w:sz w:val="28"/>
      <w:szCs w:val="28"/>
      <w:lang w:eastAsia="ar-SA" w:bidi="ar-SA"/>
    </w:rPr>
  </w:style>
  <w:style w:type="paragraph" w:styleId="NoSpacing">
    <w:name w:val="No Spacing"/>
    <w:uiPriority w:val="99"/>
    <w:qFormat/>
    <w:rsid w:val="00B423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4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23AF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587</Words>
  <Characters>3349</Characters>
  <Application>Microsoft Office Outlook</Application>
  <DocSecurity>0</DocSecurity>
  <Lines>0</Lines>
  <Paragraphs>0</Paragraphs>
  <ScaleCrop>false</ScaleCrop>
  <Company>Администрация золотостепского 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Галина</cp:lastModifiedBy>
  <cp:revision>6</cp:revision>
  <cp:lastPrinted>2017-09-19T09:31:00Z</cp:lastPrinted>
  <dcterms:created xsi:type="dcterms:W3CDTF">2017-09-18T04:54:00Z</dcterms:created>
  <dcterms:modified xsi:type="dcterms:W3CDTF">2017-09-21T05:38:00Z</dcterms:modified>
</cp:coreProperties>
</file>