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B1" w:rsidRDefault="0098133C" w:rsidP="00981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33C">
        <w:rPr>
          <w:rFonts w:ascii="Times New Roman" w:hAnsi="Times New Roman" w:cs="Times New Roman"/>
          <w:b/>
          <w:sz w:val="28"/>
          <w:szCs w:val="28"/>
        </w:rPr>
        <w:t>О программе льготного лизинга</w:t>
      </w:r>
    </w:p>
    <w:p w:rsidR="0098133C" w:rsidRDefault="0098133C" w:rsidP="007947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целью оказания государственной поддержки субъектам малого и среднего предпринимательства АО «Федеральная корпорация по развитию малого и среднего предпринимательства» созданы 4 региональные лизинговые компании (в республиках Татарстан, Башкортостан, Саха (Якутия) и Ярославской области), в том числе две – в Поволжском федеральном округе (АО «Региональная лизинговая компания Республики Татарстан», АО «Региональная лизинговая компания Республики Башкортостан»).</w:t>
      </w:r>
      <w:proofErr w:type="gramEnd"/>
    </w:p>
    <w:p w:rsidR="0098133C" w:rsidRDefault="0098133C" w:rsidP="007947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Региональные лизинговые компании предоставляют субъектам малого предпринимательства, зарегистрированным в любом регионе Российской</w:t>
      </w:r>
      <w:r>
        <w:rPr>
          <w:rFonts w:ascii="Times New Roman" w:hAnsi="Times New Roman" w:cs="Times New Roman"/>
          <w:sz w:val="28"/>
          <w:szCs w:val="28"/>
        </w:rPr>
        <w:tab/>
        <w:t xml:space="preserve"> Федерации, оборудование в лизинг по льготным ставкам</w:t>
      </w:r>
      <w:r w:rsidR="00667B87">
        <w:rPr>
          <w:rFonts w:ascii="Times New Roman" w:hAnsi="Times New Roman" w:cs="Times New Roman"/>
          <w:sz w:val="28"/>
          <w:szCs w:val="28"/>
        </w:rPr>
        <w:t>.</w:t>
      </w:r>
    </w:p>
    <w:p w:rsidR="00667B87" w:rsidRDefault="00667B87" w:rsidP="007947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программы льготного лизинга могут стать индивидуальные предприниматели и юридические лица, являющиеся субъектами малого предпринимательства, имеющие потребность в приобретении в лизинг высокотехнологического и инновационного оборудования, промышленного оборудования, а также оборудования в сфере переработки и хранения сельскохозяйственной продукции.</w:t>
      </w:r>
    </w:p>
    <w:p w:rsidR="00667B87" w:rsidRDefault="00667B87" w:rsidP="007947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предоставляется в лизинг действующему бизнесу на расширение производства.</w:t>
      </w:r>
    </w:p>
    <w:p w:rsidR="00667B87" w:rsidRDefault="00667B87" w:rsidP="007947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</w:t>
      </w:r>
      <w:r w:rsidR="0079478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малого предпринимательства смогут заключить договоры лизинга на сумму от 5,0 млн. рублей до 200,0 млн. рублей.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Максимальная ставка по лизингу оборудования импортного производства составит 8% годовых, отечественного производства-6% годовых, срок договора лизинга до 60 месяцев.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Минимальный авансовый платеж по договору лизинга составляет от 10% (для высокотехнологического и инновационного производства и для сельскохозяйственных кооперативов) до 15% от стоимости предмета лизинга.</w:t>
      </w:r>
    </w:p>
    <w:p w:rsidR="00667B87" w:rsidRDefault="00667B87" w:rsidP="007947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условием предоставления оборудования в лизинг является наличие поручительств физических лиц, владеющих более 50% долей/паев лизингополучателя, или региональной гарантийной организации.</w:t>
      </w:r>
    </w:p>
    <w:p w:rsidR="00667B87" w:rsidRDefault="00667B87" w:rsidP="007947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малого предпринимательства могут подать предварительную заявку, заполнив анкету на сайте региональных лизинговых компаний.</w:t>
      </w:r>
    </w:p>
    <w:p w:rsidR="00667B87" w:rsidRPr="00794782" w:rsidRDefault="00667B87" w:rsidP="007947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 информация о продукте размещена на странице Корпорации МСП по адресу</w:t>
      </w:r>
      <w:r w:rsidR="00794782">
        <w:rPr>
          <w:rFonts w:ascii="Times New Roman" w:hAnsi="Times New Roman" w:cs="Times New Roman"/>
          <w:sz w:val="28"/>
          <w:szCs w:val="28"/>
        </w:rPr>
        <w:t>:</w:t>
      </w:r>
      <w:r w:rsidR="00794782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794782" w:rsidRPr="0079478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794782">
        <w:rPr>
          <w:rFonts w:ascii="Times New Roman" w:hAnsi="Times New Roman" w:cs="Times New Roman"/>
          <w:sz w:val="28"/>
          <w:szCs w:val="28"/>
          <w:lang w:val="en-US"/>
        </w:rPr>
        <w:t>corpmsp</w:t>
      </w:r>
      <w:proofErr w:type="spellEnd"/>
      <w:r w:rsidR="00794782" w:rsidRPr="007947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9478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94782" w:rsidRPr="00794782">
        <w:rPr>
          <w:rFonts w:ascii="Times New Roman" w:hAnsi="Times New Roman" w:cs="Times New Roman"/>
          <w:sz w:val="28"/>
          <w:szCs w:val="28"/>
        </w:rPr>
        <w:t xml:space="preserve">/ </w:t>
      </w:r>
      <w:r w:rsidR="00794782">
        <w:rPr>
          <w:rFonts w:ascii="Times New Roman" w:hAnsi="Times New Roman" w:cs="Times New Roman"/>
          <w:sz w:val="28"/>
          <w:szCs w:val="28"/>
        </w:rPr>
        <w:t xml:space="preserve">в разделе «Финансовая поддержка» и на сайтах региональных лизинговых компаний Республики Татарстан </w:t>
      </w:r>
      <w:r w:rsidR="00794782" w:rsidRPr="00794782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794782" w:rsidRPr="001608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94782" w:rsidRPr="0016083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794782" w:rsidRPr="001608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rlcrt</w:t>
        </w:r>
        <w:r w:rsidR="00794782" w:rsidRPr="001608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94782" w:rsidRPr="001608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94782">
        <w:rPr>
          <w:rFonts w:ascii="Times New Roman" w:hAnsi="Times New Roman" w:cs="Times New Roman"/>
          <w:sz w:val="28"/>
          <w:szCs w:val="28"/>
        </w:rPr>
        <w:t>/</w:t>
      </w:r>
      <w:r w:rsidR="00794782" w:rsidRPr="00794782">
        <w:rPr>
          <w:rFonts w:ascii="Times New Roman" w:hAnsi="Times New Roman" w:cs="Times New Roman"/>
          <w:sz w:val="28"/>
          <w:szCs w:val="28"/>
        </w:rPr>
        <w:t>)</w:t>
      </w:r>
      <w:r w:rsidR="00794782">
        <w:rPr>
          <w:rFonts w:ascii="Times New Roman" w:hAnsi="Times New Roman" w:cs="Times New Roman"/>
          <w:sz w:val="28"/>
          <w:szCs w:val="28"/>
        </w:rPr>
        <w:t xml:space="preserve"> и Республики Башкортостан  (</w:t>
      </w:r>
      <w:hyperlink r:id="rId5" w:history="1">
        <w:r w:rsidR="00794782" w:rsidRPr="001608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94782" w:rsidRPr="0016083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794782" w:rsidRPr="001608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rlcrb</w:t>
        </w:r>
        <w:r w:rsidR="00794782" w:rsidRPr="001608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94782" w:rsidRPr="001608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94782">
        <w:rPr>
          <w:rFonts w:ascii="Times New Roman" w:hAnsi="Times New Roman" w:cs="Times New Roman"/>
          <w:sz w:val="28"/>
          <w:szCs w:val="28"/>
        </w:rPr>
        <w:t>/</w:t>
      </w:r>
      <w:r w:rsidR="00794782" w:rsidRPr="00794782">
        <w:rPr>
          <w:rFonts w:ascii="Times New Roman" w:hAnsi="Times New Roman" w:cs="Times New Roman"/>
          <w:sz w:val="28"/>
          <w:szCs w:val="28"/>
        </w:rPr>
        <w:t>)</w:t>
      </w:r>
    </w:p>
    <w:p w:rsidR="00667B87" w:rsidRPr="0098133C" w:rsidRDefault="00667B87" w:rsidP="0098133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7B87" w:rsidRPr="0098133C" w:rsidSect="007947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33C"/>
    <w:rsid w:val="000A0E0E"/>
    <w:rsid w:val="00667B87"/>
    <w:rsid w:val="00794782"/>
    <w:rsid w:val="0098133C"/>
    <w:rsid w:val="00BA18B1"/>
    <w:rsid w:val="00FE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7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lcrb.ru" TargetMode="External"/><Relationship Id="rId4" Type="http://schemas.openxmlformats.org/officeDocument/2006/relationships/hyperlink" Target="http://rlc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Com</cp:lastModifiedBy>
  <cp:revision>2</cp:revision>
  <dcterms:created xsi:type="dcterms:W3CDTF">2022-03-29T11:58:00Z</dcterms:created>
  <dcterms:modified xsi:type="dcterms:W3CDTF">2022-03-29T11:58:00Z</dcterms:modified>
</cp:coreProperties>
</file>